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0DFE" w:rsidRPr="00B70DFE" w:rsidRDefault="00B70DFE" w:rsidP="00287DD3">
      <w:pPr>
        <w:pStyle w:val="2"/>
        <w:ind w:left="0"/>
        <w:jc w:val="center"/>
        <w:rPr>
          <w:sz w:val="28"/>
          <w:szCs w:val="28"/>
          <w:rtl/>
        </w:rPr>
      </w:pPr>
      <w:r w:rsidRPr="00B70DFE">
        <w:rPr>
          <w:rFonts w:hint="cs"/>
          <w:sz w:val="28"/>
          <w:szCs w:val="28"/>
          <w:rtl/>
        </w:rPr>
        <w:t>משרד ראש הממשלה</w:t>
      </w:r>
    </w:p>
    <w:p w:rsidR="00B70DFE" w:rsidRDefault="00B70DFE" w:rsidP="00B70DFE">
      <w:pPr>
        <w:rPr>
          <w:rtl/>
          <w:lang w:eastAsia="he-IL"/>
        </w:rPr>
      </w:pPr>
    </w:p>
    <w:p w:rsidR="00B70DFE" w:rsidRPr="00B70DFE" w:rsidRDefault="00B70DFE" w:rsidP="00B70DFE">
      <w:pPr>
        <w:rPr>
          <w:rtl/>
          <w:lang w:eastAsia="he-IL"/>
        </w:rPr>
      </w:pPr>
    </w:p>
    <w:p w:rsidR="00EC5CED" w:rsidRPr="00287DD3" w:rsidRDefault="00E21679" w:rsidP="00287DD3">
      <w:pPr>
        <w:pStyle w:val="2"/>
        <w:ind w:left="0"/>
        <w:jc w:val="center"/>
        <w:rPr>
          <w:sz w:val="22"/>
          <w:szCs w:val="22"/>
          <w:rtl/>
        </w:rPr>
      </w:pPr>
      <w:r w:rsidRPr="00287DD3">
        <w:rPr>
          <w:rFonts w:hint="cs"/>
          <w:sz w:val="22"/>
          <w:szCs w:val="22"/>
          <w:u w:val="single"/>
          <w:rtl/>
        </w:rPr>
        <w:t xml:space="preserve">מכרז פומבי </w:t>
      </w:r>
      <w:r w:rsidR="00C53A73" w:rsidRPr="00287DD3">
        <w:rPr>
          <w:rFonts w:hint="cs"/>
          <w:sz w:val="22"/>
          <w:szCs w:val="22"/>
          <w:u w:val="single"/>
          <w:rtl/>
        </w:rPr>
        <w:t xml:space="preserve">מס' </w:t>
      </w:r>
      <w:r w:rsidR="00287DD3">
        <w:rPr>
          <w:rFonts w:hint="cs"/>
          <w:sz w:val="22"/>
          <w:szCs w:val="22"/>
          <w:u w:val="single"/>
          <w:rtl/>
        </w:rPr>
        <w:t xml:space="preserve">1/17 </w:t>
      </w:r>
      <w:r w:rsidR="004972B9" w:rsidRPr="00287DD3">
        <w:rPr>
          <w:rFonts w:hint="cs"/>
          <w:sz w:val="22"/>
          <w:szCs w:val="22"/>
          <w:u w:val="single"/>
          <w:rtl/>
        </w:rPr>
        <w:t xml:space="preserve"> </w:t>
      </w:r>
      <w:r w:rsidR="00EE5A3E" w:rsidRPr="00287DD3">
        <w:rPr>
          <w:sz w:val="22"/>
          <w:szCs w:val="22"/>
          <w:u w:val="single"/>
          <w:rtl/>
        </w:rPr>
        <w:t>ל</w:t>
      </w:r>
      <w:r w:rsidR="004779C9" w:rsidRPr="00287DD3">
        <w:rPr>
          <w:rFonts w:hint="cs"/>
          <w:sz w:val="22"/>
          <w:szCs w:val="22"/>
          <w:u w:val="single"/>
          <w:rtl/>
        </w:rPr>
        <w:t xml:space="preserve">מתן שירותי </w:t>
      </w:r>
      <w:r w:rsidR="00287DD3">
        <w:rPr>
          <w:rFonts w:hint="cs"/>
          <w:sz w:val="22"/>
          <w:szCs w:val="22"/>
          <w:u w:val="single"/>
          <w:rtl/>
        </w:rPr>
        <w:t>ייעוץ לכתיבת מכרזים וליווי התקשרויות עבור משרד ראש הממשלה</w:t>
      </w:r>
    </w:p>
    <w:p w:rsidR="00287DD3" w:rsidRPr="00287DD3" w:rsidRDefault="00287DD3" w:rsidP="00287DD3">
      <w:pPr>
        <w:pStyle w:val="12"/>
        <w:numPr>
          <w:ilvl w:val="0"/>
          <w:numId w:val="1"/>
        </w:numPr>
        <w:spacing w:line="240" w:lineRule="auto"/>
        <w:rPr>
          <w:rFonts w:cs="David"/>
          <w:sz w:val="22"/>
          <w:szCs w:val="22"/>
          <w:u w:val="none"/>
        </w:rPr>
      </w:pPr>
      <w:r w:rsidRPr="00287DD3">
        <w:rPr>
          <w:rFonts w:cs="David" w:hint="cs"/>
          <w:sz w:val="22"/>
          <w:szCs w:val="22"/>
          <w:u w:val="none"/>
          <w:rtl/>
        </w:rPr>
        <w:t>משרד ראש הממשלה (להלן" "</w:t>
      </w:r>
      <w:r w:rsidRPr="00287DD3">
        <w:rPr>
          <w:rFonts w:cs="David" w:hint="cs"/>
          <w:b/>
          <w:bCs/>
          <w:sz w:val="22"/>
          <w:szCs w:val="22"/>
          <w:u w:val="none"/>
          <w:rtl/>
        </w:rPr>
        <w:t>המשרד</w:t>
      </w:r>
      <w:r w:rsidRPr="00287DD3">
        <w:rPr>
          <w:rFonts w:cs="David" w:hint="cs"/>
          <w:sz w:val="22"/>
          <w:szCs w:val="22"/>
          <w:u w:val="none"/>
          <w:rtl/>
        </w:rPr>
        <w:t>") מבקש לקבל הצעות לצורך התקשרות בהסכם למתן שירותי יעוץ לכתיבת מכרזים והליכי התקשרויות למשרד, הכל כמפורט במסמכי המכרז.</w:t>
      </w:r>
    </w:p>
    <w:p w:rsidR="00E21679" w:rsidRPr="00287DD3" w:rsidRDefault="00287DD3" w:rsidP="00287DD3">
      <w:pPr>
        <w:numPr>
          <w:ilvl w:val="0"/>
          <w:numId w:val="1"/>
        </w:numPr>
        <w:spacing w:after="240"/>
        <w:jc w:val="both"/>
        <w:rPr>
          <w:rFonts w:cs="David"/>
          <w:sz w:val="22"/>
          <w:szCs w:val="22"/>
        </w:rPr>
      </w:pPr>
      <w:r w:rsidRPr="00287DD3">
        <w:rPr>
          <w:rFonts w:cs="David"/>
          <w:sz w:val="22"/>
          <w:szCs w:val="22"/>
          <w:rtl/>
        </w:rPr>
        <w:t>תקופת ההתקשרות עם הזוכה תהיה,  למשך שנה ממועד חתימת</w:t>
      </w:r>
      <w:r w:rsidRPr="00287DD3">
        <w:rPr>
          <w:rFonts w:cs="David" w:hint="cs"/>
          <w:sz w:val="22"/>
          <w:szCs w:val="22"/>
          <w:rtl/>
        </w:rPr>
        <w:t xml:space="preserve"> ההסכם</w:t>
      </w:r>
      <w:r w:rsidRPr="00287DD3">
        <w:rPr>
          <w:rFonts w:cs="David"/>
          <w:sz w:val="22"/>
          <w:szCs w:val="22"/>
          <w:rtl/>
        </w:rPr>
        <w:t>. למשרד תישמר האופציה להאריך את ההתקשרות בארבע תקופות נוספות בנות שנה כל אחת</w:t>
      </w:r>
      <w:r w:rsidRPr="00287DD3">
        <w:rPr>
          <w:rFonts w:cs="David" w:hint="cs"/>
          <w:sz w:val="22"/>
          <w:szCs w:val="22"/>
          <w:rtl/>
        </w:rPr>
        <w:t>,</w:t>
      </w:r>
      <w:r w:rsidRPr="00287DD3">
        <w:rPr>
          <w:rFonts w:cs="David"/>
          <w:sz w:val="22"/>
          <w:szCs w:val="22"/>
          <w:rtl/>
        </w:rPr>
        <w:t xml:space="preserve"> </w:t>
      </w:r>
      <w:r w:rsidR="00B84985" w:rsidRPr="00287DD3">
        <w:rPr>
          <w:rFonts w:cs="David" w:hint="cs"/>
          <w:sz w:val="22"/>
          <w:szCs w:val="22"/>
          <w:rtl/>
        </w:rPr>
        <w:t xml:space="preserve">ועד לתקופת התקשרות מקסימלית של חמש שנים בסך </w:t>
      </w:r>
      <w:proofErr w:type="spellStart"/>
      <w:r w:rsidR="00B84985" w:rsidRPr="00287DD3">
        <w:rPr>
          <w:rFonts w:cs="David" w:hint="cs"/>
          <w:sz w:val="22"/>
          <w:szCs w:val="22"/>
          <w:rtl/>
        </w:rPr>
        <w:t>הכל</w:t>
      </w:r>
      <w:proofErr w:type="spellEnd"/>
      <w:r w:rsidR="000E346C" w:rsidRPr="00287DD3">
        <w:rPr>
          <w:rFonts w:cs="David" w:hint="cs"/>
          <w:sz w:val="22"/>
          <w:szCs w:val="22"/>
          <w:rtl/>
        </w:rPr>
        <w:t>.</w:t>
      </w:r>
      <w:r w:rsidR="00195668" w:rsidRPr="00287DD3">
        <w:rPr>
          <w:rFonts w:cs="David"/>
          <w:sz w:val="22"/>
          <w:szCs w:val="22"/>
          <w:rtl/>
        </w:rPr>
        <w:t xml:space="preserve"> </w:t>
      </w:r>
    </w:p>
    <w:p w:rsidR="00FA79DA" w:rsidRPr="00287DD3" w:rsidRDefault="00E21679" w:rsidP="00287DD3">
      <w:pPr>
        <w:pStyle w:val="a3"/>
        <w:numPr>
          <w:ilvl w:val="0"/>
          <w:numId w:val="1"/>
        </w:numPr>
        <w:spacing w:before="120" w:after="240"/>
        <w:jc w:val="both"/>
        <w:rPr>
          <w:rFonts w:cs="David"/>
          <w:sz w:val="22"/>
          <w:szCs w:val="22"/>
        </w:rPr>
      </w:pPr>
      <w:r w:rsidRPr="00287DD3">
        <w:rPr>
          <w:rFonts w:cs="David" w:hint="cs"/>
          <w:sz w:val="22"/>
          <w:szCs w:val="22"/>
          <w:rtl/>
        </w:rPr>
        <w:t>תנאי הסף להשתתפות במכרז הם כדלקמן:</w:t>
      </w:r>
    </w:p>
    <w:p w:rsidR="00287DD3" w:rsidRPr="00287DD3" w:rsidRDefault="00287DD3" w:rsidP="00287DD3">
      <w:pPr>
        <w:pStyle w:val="12"/>
        <w:numPr>
          <w:ilvl w:val="1"/>
          <w:numId w:val="1"/>
        </w:numPr>
        <w:spacing w:line="240" w:lineRule="auto"/>
        <w:rPr>
          <w:rFonts w:cs="David"/>
          <w:sz w:val="22"/>
          <w:szCs w:val="22"/>
          <w:u w:val="none"/>
        </w:rPr>
      </w:pPr>
      <w:r w:rsidRPr="00287DD3">
        <w:rPr>
          <w:rFonts w:cs="David" w:hint="cs"/>
          <w:sz w:val="22"/>
          <w:szCs w:val="22"/>
          <w:u w:val="none"/>
          <w:rtl/>
        </w:rPr>
        <w:t>המציע הינו יחיד תושב ישראל או תאגיד ישראלי שהתאגד בישראל ורשום כדין במרשם הרלוונטי בישראל.</w:t>
      </w:r>
    </w:p>
    <w:p w:rsidR="00287DD3" w:rsidRPr="00287DD3" w:rsidRDefault="00287DD3" w:rsidP="00287DD3">
      <w:pPr>
        <w:pStyle w:val="12"/>
        <w:numPr>
          <w:ilvl w:val="1"/>
          <w:numId w:val="1"/>
        </w:numPr>
        <w:spacing w:line="240" w:lineRule="auto"/>
        <w:rPr>
          <w:rFonts w:cs="David"/>
          <w:sz w:val="22"/>
          <w:szCs w:val="22"/>
          <w:u w:val="none"/>
        </w:rPr>
      </w:pPr>
      <w:r w:rsidRPr="00287DD3">
        <w:rPr>
          <w:rFonts w:cs="David" w:hint="cs"/>
          <w:sz w:val="22"/>
          <w:szCs w:val="22"/>
          <w:u w:val="none"/>
          <w:rtl/>
        </w:rPr>
        <w:t xml:space="preserve">המציע עומד בתנאים הקבועים בחוק עסקאות גופים ציבוריים, התשל"ו-1976. </w:t>
      </w:r>
    </w:p>
    <w:p w:rsidR="00287DD3" w:rsidRPr="00287DD3" w:rsidRDefault="00287DD3" w:rsidP="00287DD3">
      <w:pPr>
        <w:pStyle w:val="12"/>
        <w:numPr>
          <w:ilvl w:val="1"/>
          <w:numId w:val="1"/>
        </w:numPr>
        <w:spacing w:line="240" w:lineRule="auto"/>
        <w:rPr>
          <w:rFonts w:cs="David"/>
          <w:sz w:val="22"/>
          <w:szCs w:val="22"/>
          <w:u w:val="none"/>
        </w:rPr>
      </w:pPr>
      <w:r w:rsidRPr="00287DD3">
        <w:rPr>
          <w:rFonts w:cs="David" w:hint="cs"/>
          <w:sz w:val="22"/>
          <w:szCs w:val="22"/>
          <w:u w:val="none"/>
          <w:rtl/>
        </w:rPr>
        <w:t>ככל</w:t>
      </w:r>
      <w:r w:rsidRPr="00287DD3">
        <w:rPr>
          <w:rFonts w:cs="David"/>
          <w:sz w:val="22"/>
          <w:szCs w:val="22"/>
          <w:u w:val="none"/>
          <w:rtl/>
        </w:rPr>
        <w:t xml:space="preserve"> שהמציע </w:t>
      </w:r>
      <w:r w:rsidRPr="00287DD3">
        <w:rPr>
          <w:rFonts w:cs="David" w:hint="cs"/>
          <w:sz w:val="22"/>
          <w:szCs w:val="22"/>
          <w:u w:val="none"/>
          <w:rtl/>
        </w:rPr>
        <w:t>הוא</w:t>
      </w:r>
      <w:r w:rsidRPr="00287DD3">
        <w:rPr>
          <w:rFonts w:cs="David"/>
          <w:sz w:val="22"/>
          <w:szCs w:val="22"/>
          <w:u w:val="none"/>
          <w:rtl/>
        </w:rPr>
        <w:t xml:space="preserve"> תאגיד, על התאגיד להיות ללא חובות אגרה שנתית לרשם החברות/השותפויות, בגין השנים הקודמות ל</w:t>
      </w:r>
      <w:r w:rsidRPr="00287DD3">
        <w:rPr>
          <w:rFonts w:cs="David" w:hint="cs"/>
          <w:sz w:val="22"/>
          <w:szCs w:val="22"/>
          <w:u w:val="none"/>
          <w:rtl/>
        </w:rPr>
        <w:t>שנה שבה מוגשת ההצעה ל</w:t>
      </w:r>
      <w:r w:rsidRPr="00287DD3">
        <w:rPr>
          <w:rFonts w:cs="David"/>
          <w:sz w:val="22"/>
          <w:szCs w:val="22"/>
          <w:u w:val="none"/>
          <w:rtl/>
        </w:rPr>
        <w:t>מכרז</w:t>
      </w:r>
      <w:r w:rsidRPr="00287DD3">
        <w:rPr>
          <w:rFonts w:cs="David" w:hint="cs"/>
          <w:sz w:val="22"/>
          <w:szCs w:val="22"/>
          <w:u w:val="none"/>
          <w:rtl/>
        </w:rPr>
        <w:t>. ככל</w:t>
      </w:r>
      <w:r w:rsidRPr="00287DD3">
        <w:rPr>
          <w:rFonts w:cs="David"/>
          <w:sz w:val="22"/>
          <w:szCs w:val="22"/>
          <w:u w:val="none"/>
          <w:rtl/>
        </w:rPr>
        <w:t xml:space="preserve"> </w:t>
      </w:r>
      <w:r w:rsidRPr="00287DD3">
        <w:rPr>
          <w:rFonts w:cs="David" w:hint="cs"/>
          <w:sz w:val="22"/>
          <w:szCs w:val="22"/>
          <w:u w:val="none"/>
          <w:rtl/>
        </w:rPr>
        <w:t>שמדובר</w:t>
      </w:r>
      <w:r w:rsidRPr="00287DD3">
        <w:rPr>
          <w:rFonts w:cs="David"/>
          <w:sz w:val="22"/>
          <w:szCs w:val="22"/>
          <w:u w:val="none"/>
          <w:rtl/>
        </w:rPr>
        <w:t xml:space="preserve"> </w:t>
      </w:r>
      <w:r w:rsidRPr="00287DD3">
        <w:rPr>
          <w:rFonts w:cs="David" w:hint="cs"/>
          <w:sz w:val="22"/>
          <w:szCs w:val="22"/>
          <w:u w:val="none"/>
          <w:rtl/>
        </w:rPr>
        <w:t>ב</w:t>
      </w:r>
      <w:r w:rsidRPr="00287DD3">
        <w:rPr>
          <w:rFonts w:cs="David"/>
          <w:sz w:val="22"/>
          <w:szCs w:val="22"/>
          <w:u w:val="none"/>
          <w:rtl/>
        </w:rPr>
        <w:t>חברה – החברה אינה חברה מפרת חוק ואינה בהתראה לפני רישום כחברה מפרת חוק</w:t>
      </w:r>
      <w:r w:rsidRPr="00287DD3">
        <w:rPr>
          <w:rFonts w:cs="David" w:hint="cs"/>
          <w:sz w:val="22"/>
          <w:szCs w:val="22"/>
          <w:u w:val="none"/>
          <w:rtl/>
        </w:rPr>
        <w:t>.</w:t>
      </w:r>
    </w:p>
    <w:p w:rsidR="00287DD3" w:rsidRPr="00287DD3" w:rsidRDefault="00287DD3" w:rsidP="00287DD3">
      <w:pPr>
        <w:pStyle w:val="12"/>
        <w:numPr>
          <w:ilvl w:val="1"/>
          <w:numId w:val="1"/>
        </w:numPr>
        <w:spacing w:line="240" w:lineRule="auto"/>
        <w:rPr>
          <w:rFonts w:cs="David"/>
          <w:sz w:val="22"/>
          <w:szCs w:val="22"/>
          <w:u w:val="none"/>
        </w:rPr>
      </w:pPr>
      <w:r w:rsidRPr="00287DD3">
        <w:rPr>
          <w:rFonts w:cs="David" w:hint="cs"/>
          <w:sz w:val="22"/>
          <w:szCs w:val="22"/>
          <w:u w:val="none"/>
          <w:rtl/>
        </w:rPr>
        <w:t xml:space="preserve">המציע (ואם המציע הוא  תאגיד – </w:t>
      </w:r>
      <w:r w:rsidRPr="00287DD3">
        <w:rPr>
          <w:rFonts w:cs="David" w:hint="eastAsia"/>
          <w:sz w:val="22"/>
          <w:szCs w:val="22"/>
          <w:u w:val="none"/>
          <w:rtl/>
        </w:rPr>
        <w:t>גם</w:t>
      </w:r>
      <w:r w:rsidRPr="00287DD3">
        <w:rPr>
          <w:rFonts w:cs="David" w:hint="cs"/>
          <w:sz w:val="22"/>
          <w:szCs w:val="22"/>
          <w:u w:val="none"/>
          <w:rtl/>
        </w:rPr>
        <w:t xml:space="preserve"> מנהליו ובעלי השליטה בו כהגדרתם בחוק הבנקאות (רישוי), התשמ"א-1981), לא הורשע בעבירה בטחונית,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p>
    <w:p w:rsidR="00287DD3" w:rsidRPr="00287DD3" w:rsidRDefault="00287DD3" w:rsidP="00287DD3">
      <w:pPr>
        <w:pStyle w:val="12"/>
        <w:numPr>
          <w:ilvl w:val="1"/>
          <w:numId w:val="1"/>
        </w:numPr>
        <w:spacing w:line="240" w:lineRule="auto"/>
        <w:rPr>
          <w:rFonts w:cs="David"/>
          <w:sz w:val="22"/>
          <w:szCs w:val="22"/>
          <w:u w:val="none"/>
        </w:rPr>
      </w:pPr>
      <w:r w:rsidRPr="00287DD3">
        <w:rPr>
          <w:rFonts w:cs="David"/>
          <w:b/>
          <w:bCs/>
          <w:sz w:val="22"/>
          <w:szCs w:val="22"/>
          <w:u w:val="none"/>
          <w:rtl/>
        </w:rPr>
        <w:t>המציע</w:t>
      </w:r>
      <w:r w:rsidRPr="00287DD3">
        <w:rPr>
          <w:rFonts w:cs="David"/>
          <w:sz w:val="22"/>
          <w:szCs w:val="22"/>
          <w:u w:val="none"/>
          <w:rtl/>
        </w:rPr>
        <w:t xml:space="preserve"> </w:t>
      </w:r>
      <w:r w:rsidRPr="00287DD3">
        <w:rPr>
          <w:rFonts w:cs="David" w:hint="cs"/>
          <w:sz w:val="22"/>
          <w:szCs w:val="22"/>
          <w:u w:val="none"/>
          <w:rtl/>
        </w:rPr>
        <w:t xml:space="preserve">(להבדיל ממנהל הצוות מטעמו אשר תנאי הסף לגביו מפורט להלן) </w:t>
      </w:r>
      <w:r w:rsidRPr="00287DD3">
        <w:rPr>
          <w:rFonts w:cs="David"/>
          <w:sz w:val="22"/>
          <w:szCs w:val="22"/>
          <w:u w:val="none"/>
          <w:rtl/>
        </w:rPr>
        <w:t xml:space="preserve">פעיל בתחום הייעוץ למכרזים </w:t>
      </w:r>
      <w:r w:rsidRPr="00287DD3">
        <w:rPr>
          <w:rFonts w:cs="David" w:hint="cs"/>
          <w:b/>
          <w:bCs/>
          <w:sz w:val="22"/>
          <w:szCs w:val="22"/>
          <w:u w:val="none"/>
          <w:rtl/>
        </w:rPr>
        <w:t xml:space="preserve">בגופים ציבוריים, </w:t>
      </w:r>
      <w:r w:rsidRPr="00287DD3">
        <w:rPr>
          <w:rFonts w:cs="David" w:hint="cs"/>
          <w:sz w:val="22"/>
          <w:szCs w:val="22"/>
          <w:u w:val="none"/>
          <w:rtl/>
        </w:rPr>
        <w:t>כהגדרתם לעיל,</w:t>
      </w:r>
      <w:r w:rsidRPr="00287DD3">
        <w:rPr>
          <w:rFonts w:cs="David"/>
          <w:sz w:val="22"/>
          <w:szCs w:val="22"/>
          <w:u w:val="none"/>
          <w:rtl/>
        </w:rPr>
        <w:t xml:space="preserve"> במשך </w:t>
      </w:r>
      <w:r w:rsidRPr="00287DD3">
        <w:rPr>
          <w:rFonts w:cs="David" w:hint="cs"/>
          <w:sz w:val="22"/>
          <w:szCs w:val="22"/>
          <w:u w:val="none"/>
          <w:rtl/>
        </w:rPr>
        <w:t>שלוש שנים</w:t>
      </w:r>
      <w:r w:rsidRPr="00287DD3">
        <w:rPr>
          <w:rFonts w:cs="David"/>
          <w:sz w:val="22"/>
          <w:szCs w:val="22"/>
          <w:u w:val="none"/>
          <w:rtl/>
        </w:rPr>
        <w:t xml:space="preserve"> לפחות</w:t>
      </w:r>
      <w:r w:rsidRPr="00287DD3">
        <w:rPr>
          <w:rFonts w:cs="David" w:hint="cs"/>
          <w:sz w:val="22"/>
          <w:szCs w:val="22"/>
          <w:u w:val="none"/>
          <w:rtl/>
        </w:rPr>
        <w:t xml:space="preserve"> מתוך השנים 2012- 2016</w:t>
      </w:r>
      <w:r w:rsidRPr="00287DD3">
        <w:rPr>
          <w:rFonts w:cs="David"/>
          <w:sz w:val="22"/>
          <w:szCs w:val="22"/>
          <w:u w:val="none"/>
          <w:rtl/>
        </w:rPr>
        <w:t>, במהלכ</w:t>
      </w:r>
      <w:r w:rsidRPr="00287DD3">
        <w:rPr>
          <w:rFonts w:cs="David" w:hint="cs"/>
          <w:sz w:val="22"/>
          <w:szCs w:val="22"/>
          <w:u w:val="none"/>
          <w:rtl/>
        </w:rPr>
        <w:t xml:space="preserve">ן </w:t>
      </w:r>
      <w:r w:rsidRPr="00287DD3">
        <w:rPr>
          <w:rFonts w:cs="David" w:hint="cs"/>
          <w:b/>
          <w:bCs/>
          <w:sz w:val="22"/>
          <w:szCs w:val="22"/>
          <w:u w:val="none"/>
          <w:rtl/>
        </w:rPr>
        <w:t xml:space="preserve">הוא כתב מסמכי מכרז וכן ליווה הליכי מכרז עד לבחירת זוכה </w:t>
      </w:r>
      <w:r w:rsidRPr="00287DD3">
        <w:rPr>
          <w:rFonts w:cs="David" w:hint="cs"/>
          <w:sz w:val="22"/>
          <w:szCs w:val="22"/>
          <w:u w:val="none"/>
          <w:rtl/>
        </w:rPr>
        <w:t>(כדוגמת ליווי בכנסי ספקים ו/או ועדת משנה לבדיקת הצעות)</w:t>
      </w:r>
      <w:r w:rsidRPr="00287DD3">
        <w:rPr>
          <w:rFonts w:cs="David" w:hint="cs"/>
          <w:b/>
          <w:bCs/>
          <w:sz w:val="22"/>
          <w:szCs w:val="22"/>
          <w:u w:val="none"/>
          <w:rtl/>
        </w:rPr>
        <w:t xml:space="preserve"> </w:t>
      </w:r>
      <w:r w:rsidRPr="00287DD3">
        <w:rPr>
          <w:rFonts w:cs="David" w:hint="cs"/>
          <w:sz w:val="22"/>
          <w:szCs w:val="22"/>
          <w:u w:val="none"/>
          <w:rtl/>
        </w:rPr>
        <w:t xml:space="preserve">בלפחות </w:t>
      </w:r>
      <w:r w:rsidRPr="00287DD3">
        <w:rPr>
          <w:rFonts w:cs="David" w:hint="cs"/>
          <w:b/>
          <w:bCs/>
          <w:sz w:val="22"/>
          <w:szCs w:val="22"/>
          <w:u w:val="none"/>
          <w:rtl/>
        </w:rPr>
        <w:t xml:space="preserve">15 </w:t>
      </w:r>
      <w:r w:rsidRPr="00287DD3">
        <w:rPr>
          <w:rFonts w:cs="David"/>
          <w:b/>
          <w:bCs/>
          <w:sz w:val="22"/>
          <w:szCs w:val="22"/>
          <w:u w:val="none"/>
          <w:rtl/>
        </w:rPr>
        <w:t>מכרזים</w:t>
      </w:r>
      <w:r w:rsidRPr="00287DD3">
        <w:rPr>
          <w:rFonts w:cs="David"/>
          <w:sz w:val="22"/>
          <w:szCs w:val="22"/>
          <w:u w:val="none"/>
          <w:rtl/>
        </w:rPr>
        <w:t xml:space="preserve"> עבור </w:t>
      </w:r>
      <w:r w:rsidRPr="00287DD3">
        <w:rPr>
          <w:rFonts w:cs="David" w:hint="cs"/>
          <w:sz w:val="22"/>
          <w:szCs w:val="22"/>
          <w:u w:val="none"/>
          <w:rtl/>
        </w:rPr>
        <w:t>גופים ציבורים, בהתאם לפירוט שלהלן:</w:t>
      </w:r>
      <w:r w:rsidRPr="00287DD3">
        <w:rPr>
          <w:rFonts w:cs="David"/>
          <w:sz w:val="22"/>
          <w:szCs w:val="22"/>
          <w:u w:val="none"/>
          <w:rtl/>
        </w:rPr>
        <w:t xml:space="preserve"> </w:t>
      </w:r>
    </w:p>
    <w:p w:rsidR="00287DD3" w:rsidRPr="00287DD3" w:rsidRDefault="00287DD3" w:rsidP="00287DD3">
      <w:pPr>
        <w:pStyle w:val="12"/>
        <w:numPr>
          <w:ilvl w:val="2"/>
          <w:numId w:val="1"/>
        </w:numPr>
        <w:spacing w:line="240" w:lineRule="auto"/>
        <w:rPr>
          <w:rFonts w:cs="David"/>
          <w:sz w:val="22"/>
          <w:szCs w:val="22"/>
          <w:u w:val="none"/>
        </w:rPr>
      </w:pPr>
      <w:r w:rsidRPr="00287DD3">
        <w:rPr>
          <w:rFonts w:cs="David" w:hint="cs"/>
          <w:sz w:val="22"/>
          <w:szCs w:val="22"/>
          <w:u w:val="none"/>
          <w:rtl/>
        </w:rPr>
        <w:t>על המציע להיות בעל ניסיון בליווי של לפחות 10 מכרזים בתחומים של רכישת טובין ורכישת שירותים. לעניין סעיף זה ייחשבו אך ורק מכרזים שהיקפם או היקפם השנתי בהתאמה הוא מעל 250,000 ₪ כולל מע"מ.</w:t>
      </w:r>
    </w:p>
    <w:p w:rsidR="00287DD3" w:rsidRPr="00287DD3" w:rsidRDefault="00287DD3" w:rsidP="00AB5A89">
      <w:pPr>
        <w:pStyle w:val="12"/>
        <w:spacing w:line="240" w:lineRule="auto"/>
        <w:ind w:left="2160"/>
        <w:rPr>
          <w:rFonts w:cs="David"/>
          <w:sz w:val="22"/>
          <w:szCs w:val="22"/>
          <w:u w:val="none"/>
        </w:rPr>
      </w:pPr>
      <w:r w:rsidRPr="00287DD3">
        <w:rPr>
          <w:rFonts w:cs="David" w:hint="cs"/>
          <w:sz w:val="22"/>
          <w:szCs w:val="22"/>
          <w:u w:val="none"/>
          <w:rtl/>
        </w:rPr>
        <w:t xml:space="preserve">למען הסר ספק יובהר כי על המציע להיות בעל ניסיון </w:t>
      </w:r>
      <w:r w:rsidRPr="00287DD3">
        <w:rPr>
          <w:rFonts w:cs="David" w:hint="eastAsia"/>
          <w:b/>
          <w:bCs/>
          <w:sz w:val="22"/>
          <w:szCs w:val="22"/>
          <w:rtl/>
        </w:rPr>
        <w:t>בכל</w:t>
      </w:r>
      <w:r w:rsidRPr="00287DD3">
        <w:rPr>
          <w:rFonts w:cs="David" w:hint="cs"/>
          <w:sz w:val="22"/>
          <w:szCs w:val="22"/>
          <w:u w:val="none"/>
          <w:rtl/>
        </w:rPr>
        <w:t xml:space="preserve"> אחד מהתחומים שפורטו לעיל. למשל מציע יכול להיות בעל ניסיון ב-9 מכרזים לרכישת טובין ומכרז 1 לשירותים או להפך.</w:t>
      </w:r>
    </w:p>
    <w:p w:rsidR="00287DD3" w:rsidRPr="00287DD3" w:rsidRDefault="00287DD3" w:rsidP="00287DD3">
      <w:pPr>
        <w:pStyle w:val="12"/>
        <w:numPr>
          <w:ilvl w:val="2"/>
          <w:numId w:val="1"/>
        </w:numPr>
        <w:spacing w:line="240" w:lineRule="auto"/>
        <w:rPr>
          <w:rFonts w:cs="David"/>
          <w:sz w:val="22"/>
          <w:szCs w:val="22"/>
          <w:u w:val="none"/>
        </w:rPr>
      </w:pPr>
      <w:r w:rsidRPr="00287DD3">
        <w:rPr>
          <w:rFonts w:cs="David" w:hint="cs"/>
          <w:sz w:val="22"/>
          <w:szCs w:val="22"/>
          <w:u w:val="none"/>
          <w:rtl/>
        </w:rPr>
        <w:t xml:space="preserve">על המציע להיות בעל ניסיון בליווי של לפחות 5 מכרזים </w:t>
      </w:r>
      <w:r w:rsidRPr="00287DD3">
        <w:rPr>
          <w:rFonts w:cs="David" w:hint="eastAsia"/>
          <w:b/>
          <w:bCs/>
          <w:sz w:val="22"/>
          <w:szCs w:val="22"/>
          <w:rtl/>
        </w:rPr>
        <w:t>באחד</w:t>
      </w:r>
      <w:r w:rsidRPr="00287DD3">
        <w:rPr>
          <w:rFonts w:cs="David"/>
          <w:b/>
          <w:bCs/>
          <w:sz w:val="22"/>
          <w:szCs w:val="22"/>
          <w:rtl/>
        </w:rPr>
        <w:t xml:space="preserve"> </w:t>
      </w:r>
      <w:r w:rsidRPr="00287DD3">
        <w:rPr>
          <w:rFonts w:cs="David" w:hint="eastAsia"/>
          <w:b/>
          <w:bCs/>
          <w:sz w:val="22"/>
          <w:szCs w:val="22"/>
          <w:rtl/>
        </w:rPr>
        <w:t>או</w:t>
      </w:r>
      <w:r w:rsidRPr="00287DD3">
        <w:rPr>
          <w:rFonts w:cs="David"/>
          <w:b/>
          <w:bCs/>
          <w:sz w:val="22"/>
          <w:szCs w:val="22"/>
          <w:rtl/>
        </w:rPr>
        <w:t xml:space="preserve"> </w:t>
      </w:r>
      <w:r w:rsidRPr="00287DD3">
        <w:rPr>
          <w:rFonts w:cs="David" w:hint="eastAsia"/>
          <w:b/>
          <w:bCs/>
          <w:sz w:val="22"/>
          <w:szCs w:val="22"/>
          <w:rtl/>
        </w:rPr>
        <w:t>יותר</w:t>
      </w:r>
      <w:r w:rsidRPr="00287DD3">
        <w:rPr>
          <w:rFonts w:cs="David" w:hint="cs"/>
          <w:sz w:val="22"/>
          <w:szCs w:val="22"/>
          <w:u w:val="none"/>
          <w:rtl/>
        </w:rPr>
        <w:t xml:space="preserve"> מהתחומים הבאים:</w:t>
      </w:r>
    </w:p>
    <w:p w:rsidR="00287DD3" w:rsidRPr="00287DD3" w:rsidRDefault="00287DD3" w:rsidP="00287DD3">
      <w:pPr>
        <w:pStyle w:val="12"/>
        <w:numPr>
          <w:ilvl w:val="3"/>
          <w:numId w:val="1"/>
        </w:numPr>
        <w:spacing w:line="240" w:lineRule="auto"/>
        <w:rPr>
          <w:rFonts w:cs="David"/>
          <w:sz w:val="22"/>
          <w:szCs w:val="22"/>
          <w:u w:val="none"/>
        </w:rPr>
      </w:pPr>
      <w:r w:rsidRPr="00287DD3">
        <w:rPr>
          <w:rFonts w:cs="David" w:hint="cs"/>
          <w:sz w:val="22"/>
          <w:szCs w:val="22"/>
          <w:u w:val="none"/>
          <w:rtl/>
        </w:rPr>
        <w:t>מכרזים עם קבלני שירותים בתחום השמירה ו/או האבטחה ו/או הניקיון כהגדרתם בהוראות התכ"ם 7.11.2 ו-7.11.3,. לעניין סעיף זה ייחשבו אך ורק מכרזים שהיקפם השנתי הוא מעל 3,000,000 ₪ כולל מע"מ.</w:t>
      </w:r>
    </w:p>
    <w:p w:rsidR="00287DD3" w:rsidRPr="00287DD3" w:rsidRDefault="00287DD3" w:rsidP="00287DD3">
      <w:pPr>
        <w:pStyle w:val="12"/>
        <w:numPr>
          <w:ilvl w:val="3"/>
          <w:numId w:val="1"/>
        </w:numPr>
        <w:spacing w:line="240" w:lineRule="auto"/>
        <w:rPr>
          <w:rFonts w:cs="David"/>
          <w:sz w:val="22"/>
          <w:szCs w:val="22"/>
          <w:u w:val="none"/>
        </w:rPr>
      </w:pPr>
      <w:r w:rsidRPr="00287DD3">
        <w:rPr>
          <w:rFonts w:cs="David" w:hint="cs"/>
          <w:sz w:val="22"/>
          <w:szCs w:val="22"/>
          <w:u w:val="none"/>
          <w:rtl/>
        </w:rPr>
        <w:t xml:space="preserve">מכרזים עם היבטים טכנולגיים מובהקים כגון: תקשורת, טכנולוגיות אבטחה ומערכות חשמל, מחשוב, לרבות: </w:t>
      </w:r>
      <w:r w:rsidRPr="00287DD3">
        <w:rPr>
          <w:rFonts w:cs="David" w:hint="eastAsia"/>
          <w:sz w:val="22"/>
          <w:szCs w:val="22"/>
          <w:u w:val="none"/>
          <w:rtl/>
        </w:rPr>
        <w:t>אבטחת</w:t>
      </w:r>
      <w:r w:rsidRPr="00287DD3">
        <w:rPr>
          <w:rFonts w:cs="David"/>
          <w:sz w:val="22"/>
          <w:szCs w:val="22"/>
          <w:u w:val="none"/>
          <w:rtl/>
        </w:rPr>
        <w:t xml:space="preserve"> </w:t>
      </w:r>
      <w:r w:rsidRPr="00287DD3">
        <w:rPr>
          <w:rFonts w:cs="David" w:hint="eastAsia"/>
          <w:sz w:val="22"/>
          <w:szCs w:val="22"/>
          <w:u w:val="none"/>
          <w:rtl/>
        </w:rPr>
        <w:t>מידע</w:t>
      </w:r>
      <w:r w:rsidRPr="00287DD3">
        <w:rPr>
          <w:rFonts w:cs="David"/>
          <w:sz w:val="22"/>
          <w:szCs w:val="22"/>
          <w:u w:val="none"/>
          <w:rtl/>
        </w:rPr>
        <w:t xml:space="preserve">, </w:t>
      </w:r>
      <w:r w:rsidRPr="00287DD3">
        <w:rPr>
          <w:rFonts w:cs="David" w:hint="eastAsia"/>
          <w:sz w:val="22"/>
          <w:szCs w:val="22"/>
          <w:u w:val="none"/>
          <w:rtl/>
        </w:rPr>
        <w:t>הגנת</w:t>
      </w:r>
      <w:r w:rsidRPr="00287DD3">
        <w:rPr>
          <w:rFonts w:cs="David"/>
          <w:sz w:val="22"/>
          <w:szCs w:val="22"/>
          <w:u w:val="none"/>
          <w:rtl/>
        </w:rPr>
        <w:t xml:space="preserve"> </w:t>
      </w:r>
      <w:r w:rsidRPr="00287DD3">
        <w:rPr>
          <w:rFonts w:cs="David" w:hint="eastAsia"/>
          <w:sz w:val="22"/>
          <w:szCs w:val="22"/>
          <w:u w:val="none"/>
          <w:rtl/>
        </w:rPr>
        <w:t>סייבר</w:t>
      </w:r>
      <w:r w:rsidRPr="00287DD3">
        <w:rPr>
          <w:rFonts w:cs="David" w:hint="cs"/>
          <w:sz w:val="22"/>
          <w:szCs w:val="22"/>
          <w:u w:val="none"/>
          <w:rtl/>
        </w:rPr>
        <w:t xml:space="preserve"> ופרויקטי תוכנה. לעניין סעיף זה ייחשבו אך ורק מכרזים שהיקפם הוא מעל 1,000,000 ₪ כולל מע"מ.</w:t>
      </w:r>
    </w:p>
    <w:p w:rsidR="00287DD3" w:rsidRPr="00287DD3" w:rsidRDefault="00287DD3" w:rsidP="00AB5A89">
      <w:pPr>
        <w:pStyle w:val="12"/>
        <w:numPr>
          <w:ilvl w:val="1"/>
          <w:numId w:val="1"/>
        </w:numPr>
        <w:spacing w:line="240" w:lineRule="auto"/>
        <w:rPr>
          <w:rFonts w:cs="David"/>
          <w:sz w:val="22"/>
          <w:szCs w:val="22"/>
          <w:u w:val="none"/>
        </w:rPr>
      </w:pPr>
      <w:r w:rsidRPr="00287DD3">
        <w:rPr>
          <w:rFonts w:cs="David"/>
          <w:sz w:val="22"/>
          <w:szCs w:val="22"/>
          <w:u w:val="none"/>
          <w:rtl/>
        </w:rPr>
        <w:t>על המציע לה</w:t>
      </w:r>
      <w:r w:rsidRPr="00287DD3">
        <w:rPr>
          <w:rFonts w:cs="David" w:hint="cs"/>
          <w:sz w:val="22"/>
          <w:szCs w:val="22"/>
          <w:u w:val="none"/>
          <w:rtl/>
        </w:rPr>
        <w:t>ציג</w:t>
      </w:r>
      <w:r w:rsidRPr="00287DD3">
        <w:rPr>
          <w:rFonts w:cs="David"/>
          <w:sz w:val="22"/>
          <w:szCs w:val="22"/>
          <w:u w:val="none"/>
          <w:rtl/>
        </w:rPr>
        <w:t xml:space="preserve"> לכל הפחות </w:t>
      </w:r>
      <w:r w:rsidRPr="00287DD3">
        <w:rPr>
          <w:rFonts w:cs="David" w:hint="cs"/>
          <w:b/>
          <w:bCs/>
          <w:sz w:val="22"/>
          <w:szCs w:val="22"/>
          <w:u w:val="none"/>
          <w:rtl/>
        </w:rPr>
        <w:t>מנהל צוות בעל הכישורים המצטברים</w:t>
      </w:r>
      <w:r w:rsidRPr="00287DD3">
        <w:rPr>
          <w:rFonts w:cs="David" w:hint="cs"/>
          <w:sz w:val="22"/>
          <w:szCs w:val="22"/>
          <w:u w:val="none"/>
          <w:rtl/>
        </w:rPr>
        <w:t xml:space="preserve"> הבאים:</w:t>
      </w:r>
      <w:r w:rsidRPr="00287DD3">
        <w:rPr>
          <w:rFonts w:cs="David"/>
          <w:sz w:val="22"/>
          <w:szCs w:val="22"/>
          <w:u w:val="none"/>
          <w:rtl/>
        </w:rPr>
        <w:t xml:space="preserve"> </w:t>
      </w:r>
    </w:p>
    <w:p w:rsidR="00287DD3" w:rsidRPr="00287DD3" w:rsidRDefault="00287DD3" w:rsidP="00AB5A89">
      <w:pPr>
        <w:pStyle w:val="12"/>
        <w:numPr>
          <w:ilvl w:val="2"/>
          <w:numId w:val="12"/>
        </w:numPr>
        <w:spacing w:line="240" w:lineRule="auto"/>
        <w:rPr>
          <w:rFonts w:cs="David"/>
          <w:sz w:val="22"/>
          <w:szCs w:val="22"/>
          <w:u w:val="none"/>
        </w:rPr>
      </w:pPr>
      <w:r w:rsidRPr="00287DD3">
        <w:rPr>
          <w:rFonts w:cs="David"/>
          <w:sz w:val="22"/>
          <w:szCs w:val="22"/>
          <w:u w:val="none"/>
          <w:rtl/>
        </w:rPr>
        <w:t xml:space="preserve">בעל תואר ראשון </w:t>
      </w:r>
      <w:r w:rsidRPr="00287DD3">
        <w:rPr>
          <w:rFonts w:cs="David" w:hint="cs"/>
          <w:sz w:val="22"/>
          <w:szCs w:val="22"/>
          <w:u w:val="none"/>
          <w:rtl/>
        </w:rPr>
        <w:t xml:space="preserve">המוכר על ידי המל"ג, </w:t>
      </w:r>
      <w:r w:rsidRPr="00287DD3">
        <w:rPr>
          <w:rFonts w:cs="David"/>
          <w:sz w:val="22"/>
          <w:szCs w:val="22"/>
          <w:u w:val="none"/>
          <w:rtl/>
        </w:rPr>
        <w:t xml:space="preserve">באחד או יותר מהתחומים הבאים: </w:t>
      </w:r>
      <w:r w:rsidRPr="00287DD3">
        <w:rPr>
          <w:rFonts w:cs="David" w:hint="cs"/>
          <w:sz w:val="22"/>
          <w:szCs w:val="22"/>
          <w:u w:val="none"/>
          <w:rtl/>
        </w:rPr>
        <w:t xml:space="preserve">משפטים, </w:t>
      </w:r>
      <w:r w:rsidRPr="00287DD3">
        <w:rPr>
          <w:rFonts w:cs="David"/>
          <w:sz w:val="22"/>
          <w:szCs w:val="22"/>
          <w:u w:val="none"/>
          <w:rtl/>
        </w:rPr>
        <w:t xml:space="preserve">כלכלה, מנהל עסקים, </w:t>
      </w:r>
      <w:r w:rsidRPr="00287DD3">
        <w:rPr>
          <w:rFonts w:cs="David" w:hint="cs"/>
          <w:sz w:val="22"/>
          <w:szCs w:val="22"/>
          <w:u w:val="none"/>
          <w:rtl/>
        </w:rPr>
        <w:t>הנדסת תעשייה וניהול או ראיית חשבון.</w:t>
      </w:r>
    </w:p>
    <w:p w:rsidR="00287DD3" w:rsidRPr="00287DD3" w:rsidRDefault="00287DD3" w:rsidP="00287DD3">
      <w:pPr>
        <w:pStyle w:val="12"/>
        <w:numPr>
          <w:ilvl w:val="2"/>
          <w:numId w:val="12"/>
        </w:numPr>
        <w:spacing w:line="240" w:lineRule="auto"/>
        <w:rPr>
          <w:rFonts w:cs="David"/>
          <w:sz w:val="22"/>
          <w:szCs w:val="22"/>
          <w:u w:val="none"/>
        </w:rPr>
      </w:pPr>
      <w:r w:rsidRPr="00287DD3">
        <w:rPr>
          <w:rFonts w:cs="David"/>
          <w:sz w:val="22"/>
          <w:szCs w:val="22"/>
          <w:u w:val="none"/>
          <w:rtl/>
        </w:rPr>
        <w:t>בעל ניסיון של 3 ‏שנים לפחות, ממועד קבלת התואר הראשון, בין השנים    2012 - 2016, בכתיבת מכרזים, כאשר במהלכן:</w:t>
      </w:r>
    </w:p>
    <w:p w:rsidR="00287DD3" w:rsidRPr="00287DD3" w:rsidRDefault="00287DD3" w:rsidP="00287DD3">
      <w:pPr>
        <w:pStyle w:val="12"/>
        <w:numPr>
          <w:ilvl w:val="0"/>
          <w:numId w:val="11"/>
        </w:numPr>
        <w:spacing w:line="240" w:lineRule="auto"/>
        <w:rPr>
          <w:rFonts w:cs="David"/>
          <w:sz w:val="22"/>
          <w:szCs w:val="22"/>
          <w:u w:val="none"/>
        </w:rPr>
      </w:pPr>
      <w:r w:rsidRPr="00287DD3">
        <w:rPr>
          <w:rFonts w:cs="David" w:hint="cs"/>
          <w:sz w:val="22"/>
          <w:szCs w:val="22"/>
          <w:u w:val="none"/>
          <w:rtl/>
        </w:rPr>
        <w:t xml:space="preserve">הוא היה אחראי על ניהול צוות שעסק בכתיבת מכרזים  עבור גופים ציבוריים, שכלל, לכל הפחות, שלושה עובדים; </w:t>
      </w:r>
    </w:p>
    <w:p w:rsidR="00287DD3" w:rsidRPr="00287DD3" w:rsidRDefault="00287DD3" w:rsidP="00287DD3">
      <w:pPr>
        <w:pStyle w:val="12"/>
        <w:numPr>
          <w:ilvl w:val="0"/>
          <w:numId w:val="11"/>
        </w:numPr>
        <w:spacing w:line="240" w:lineRule="auto"/>
        <w:rPr>
          <w:rFonts w:cs="David"/>
          <w:sz w:val="22"/>
          <w:szCs w:val="22"/>
          <w:u w:val="none"/>
        </w:rPr>
      </w:pPr>
      <w:r w:rsidRPr="00287DD3">
        <w:rPr>
          <w:rFonts w:cs="David" w:hint="cs"/>
          <w:sz w:val="22"/>
          <w:szCs w:val="22"/>
          <w:u w:val="none"/>
          <w:rtl/>
        </w:rPr>
        <w:t xml:space="preserve">הוא </w:t>
      </w:r>
      <w:r w:rsidRPr="00287DD3">
        <w:rPr>
          <w:rFonts w:cs="David"/>
          <w:sz w:val="22"/>
          <w:szCs w:val="22"/>
          <w:u w:val="none"/>
          <w:rtl/>
        </w:rPr>
        <w:t xml:space="preserve">ניסח והכין לפחות </w:t>
      </w:r>
      <w:r w:rsidRPr="00287DD3">
        <w:rPr>
          <w:rFonts w:cs="David" w:hint="cs"/>
          <w:sz w:val="22"/>
          <w:szCs w:val="22"/>
          <w:u w:val="none"/>
          <w:rtl/>
        </w:rPr>
        <w:t>5</w:t>
      </w:r>
      <w:r w:rsidRPr="00287DD3">
        <w:rPr>
          <w:rFonts w:cs="David"/>
          <w:sz w:val="22"/>
          <w:szCs w:val="22"/>
          <w:u w:val="none"/>
          <w:rtl/>
        </w:rPr>
        <w:t xml:space="preserve"> מכרזים (לרבות מפרטים, קביעת</w:t>
      </w:r>
      <w:r w:rsidRPr="00287DD3">
        <w:rPr>
          <w:rFonts w:cs="David" w:hint="cs"/>
          <w:sz w:val="22"/>
          <w:szCs w:val="22"/>
          <w:u w:val="none"/>
          <w:rtl/>
        </w:rPr>
        <w:t xml:space="preserve"> תנאי סף,</w:t>
      </w:r>
      <w:r w:rsidRPr="00287DD3">
        <w:rPr>
          <w:rFonts w:cs="David"/>
          <w:sz w:val="22"/>
          <w:szCs w:val="22"/>
          <w:u w:val="none"/>
          <w:rtl/>
        </w:rPr>
        <w:t xml:space="preserve"> קריטריונים ומשקלות לבדיקת ההצעות) עבור </w:t>
      </w:r>
      <w:r w:rsidRPr="00287DD3">
        <w:rPr>
          <w:rFonts w:cs="David" w:hint="cs"/>
          <w:sz w:val="22"/>
          <w:szCs w:val="22"/>
          <w:u w:val="none"/>
          <w:rtl/>
        </w:rPr>
        <w:t>גופים ציבוריים כהגדרתם לעיל.</w:t>
      </w:r>
    </w:p>
    <w:p w:rsidR="00287DD3" w:rsidRPr="00287DD3" w:rsidRDefault="00287DD3" w:rsidP="00287DD3">
      <w:pPr>
        <w:pStyle w:val="1"/>
        <w:ind w:left="720"/>
        <w:jc w:val="both"/>
        <w:rPr>
          <w:rFonts w:cs="David"/>
          <w:b w:val="0"/>
          <w:bCs w:val="0"/>
          <w:sz w:val="22"/>
          <w:szCs w:val="22"/>
          <w:rtl/>
        </w:rPr>
      </w:pPr>
      <w:r w:rsidRPr="00287DD3">
        <w:rPr>
          <w:rFonts w:cs="David" w:hint="cs"/>
          <w:b w:val="0"/>
          <w:bCs w:val="0"/>
          <w:sz w:val="22"/>
          <w:szCs w:val="22"/>
          <w:rtl/>
        </w:rPr>
        <w:lastRenderedPageBreak/>
        <w:t>התנאים המפורטים לעיל הם תנאי סף ומציע שלא יעמוד בהם בעת פתיחת תיבת המכרזים, הצעתו לא תובא לדיון. על המציע לצרף להצעתו את כל המסמכים הדרושים להוכחת עמידתו בתנאים המפורטים לעיל.</w:t>
      </w:r>
    </w:p>
    <w:p w:rsidR="00287DD3" w:rsidRPr="00287DD3" w:rsidRDefault="00287DD3" w:rsidP="00287DD3">
      <w:pPr>
        <w:ind w:left="720"/>
        <w:jc w:val="both"/>
        <w:rPr>
          <w:rFonts w:cs="David"/>
          <w:sz w:val="22"/>
          <w:szCs w:val="22"/>
          <w:rtl/>
        </w:rPr>
      </w:pPr>
      <w:r w:rsidRPr="00287DD3">
        <w:rPr>
          <w:rFonts w:cs="David" w:hint="cs"/>
          <w:sz w:val="22"/>
          <w:szCs w:val="22"/>
          <w:rtl/>
        </w:rPr>
        <w:t xml:space="preserve">על המציע להיות אישיות משפטית אחת, ומספר גורמים אינם רשאים לחבור יחדיו לשם הגשת הצעה. </w:t>
      </w:r>
    </w:p>
    <w:p w:rsidR="00287DD3" w:rsidRPr="00287DD3" w:rsidRDefault="00287DD3" w:rsidP="00287DD3">
      <w:pPr>
        <w:numPr>
          <w:ilvl w:val="0"/>
          <w:numId w:val="1"/>
        </w:numPr>
        <w:spacing w:after="240"/>
        <w:jc w:val="both"/>
        <w:rPr>
          <w:rFonts w:cs="David"/>
          <w:sz w:val="22"/>
          <w:szCs w:val="22"/>
          <w:rtl/>
        </w:rPr>
      </w:pPr>
      <w:r w:rsidRPr="00287DD3">
        <w:rPr>
          <w:rFonts w:cs="David" w:hint="eastAsia"/>
          <w:sz w:val="22"/>
          <w:szCs w:val="22"/>
          <w:rtl/>
        </w:rPr>
        <w:t>המעוניין</w:t>
      </w:r>
      <w:r w:rsidRPr="00287DD3">
        <w:rPr>
          <w:rFonts w:cs="David"/>
          <w:sz w:val="22"/>
          <w:szCs w:val="22"/>
          <w:rtl/>
        </w:rPr>
        <w:t xml:space="preserve"> להשתתף במכרז </w:t>
      </w:r>
      <w:r w:rsidRPr="00287DD3">
        <w:rPr>
          <w:rFonts w:cs="David" w:hint="eastAsia"/>
          <w:sz w:val="22"/>
          <w:szCs w:val="22"/>
          <w:rtl/>
        </w:rPr>
        <w:t>יגיש</w:t>
      </w:r>
      <w:r w:rsidRPr="00287DD3">
        <w:rPr>
          <w:rFonts w:cs="David"/>
          <w:sz w:val="22"/>
          <w:szCs w:val="22"/>
          <w:rtl/>
        </w:rPr>
        <w:t xml:space="preserve"> את הצעת</w:t>
      </w:r>
      <w:r w:rsidRPr="00287DD3">
        <w:rPr>
          <w:rFonts w:cs="David" w:hint="cs"/>
          <w:sz w:val="22"/>
          <w:szCs w:val="22"/>
          <w:rtl/>
        </w:rPr>
        <w:t xml:space="preserve"> המחיר במעטפה נפרדת, כמפורט במסמכי המכרז. שלב פתיחת מעטפות המחיר וקביעת ציון המחיר יהא לאחר השלמת הליך גיבוש ניקוד האיכות, כמפורט במסמכי המכרז.</w:t>
      </w:r>
    </w:p>
    <w:p w:rsidR="00287DD3" w:rsidRPr="00287DD3" w:rsidRDefault="00287DD3" w:rsidP="00287DD3">
      <w:pPr>
        <w:numPr>
          <w:ilvl w:val="0"/>
          <w:numId w:val="1"/>
        </w:numPr>
        <w:spacing w:after="240"/>
        <w:jc w:val="both"/>
        <w:rPr>
          <w:rFonts w:cs="David"/>
          <w:sz w:val="22"/>
          <w:szCs w:val="22"/>
          <w:rtl/>
        </w:rPr>
      </w:pPr>
      <w:r w:rsidRPr="00287DD3">
        <w:rPr>
          <w:rFonts w:cs="David" w:hint="cs"/>
          <w:sz w:val="22"/>
          <w:szCs w:val="22"/>
          <w:rtl/>
        </w:rPr>
        <w:t xml:space="preserve">את מסמכי המכרז ניתן להוריד באתר האינטרנט של מנהל הרכש הממשלתי שכתובתו </w:t>
      </w:r>
      <w:hyperlink r:id="rId6" w:history="1">
        <w:r w:rsidRPr="00287DD3">
          <w:rPr>
            <w:rFonts w:cs="David"/>
            <w:sz w:val="22"/>
            <w:szCs w:val="22"/>
          </w:rPr>
          <w:t>www.mr.gov.il/purchasing</w:t>
        </w:r>
      </w:hyperlink>
      <w:r w:rsidRPr="00287DD3">
        <w:rPr>
          <w:rFonts w:cs="David" w:hint="cs"/>
          <w:sz w:val="22"/>
          <w:szCs w:val="22"/>
          <w:rtl/>
        </w:rPr>
        <w:t xml:space="preserve">. </w:t>
      </w:r>
    </w:p>
    <w:p w:rsidR="00287DD3" w:rsidRPr="003823EF" w:rsidRDefault="00287DD3" w:rsidP="003823EF">
      <w:pPr>
        <w:numPr>
          <w:ilvl w:val="0"/>
          <w:numId w:val="1"/>
        </w:numPr>
        <w:spacing w:after="240"/>
        <w:jc w:val="both"/>
        <w:rPr>
          <w:rFonts w:cs="David"/>
          <w:sz w:val="22"/>
          <w:szCs w:val="22"/>
        </w:rPr>
      </w:pPr>
      <w:r w:rsidRPr="003823EF">
        <w:rPr>
          <w:rFonts w:cs="David" w:hint="cs"/>
          <w:sz w:val="22"/>
          <w:szCs w:val="22"/>
          <w:rtl/>
        </w:rPr>
        <w:t xml:space="preserve">שאלות ובקשות להבהרות </w:t>
      </w:r>
      <w:r w:rsidRPr="003823EF">
        <w:rPr>
          <w:rFonts w:cs="David" w:hint="eastAsia"/>
          <w:sz w:val="22"/>
          <w:szCs w:val="22"/>
          <w:rtl/>
        </w:rPr>
        <w:t>תוגשנה</w:t>
      </w:r>
      <w:r w:rsidRPr="003823EF">
        <w:rPr>
          <w:rFonts w:cs="David"/>
          <w:sz w:val="22"/>
          <w:szCs w:val="22"/>
          <w:rtl/>
        </w:rPr>
        <w:t xml:space="preserve"> </w:t>
      </w:r>
      <w:r w:rsidRPr="003823EF">
        <w:rPr>
          <w:rFonts w:cs="David" w:hint="eastAsia"/>
          <w:sz w:val="22"/>
          <w:szCs w:val="22"/>
          <w:rtl/>
        </w:rPr>
        <w:t>בדואר</w:t>
      </w:r>
      <w:r w:rsidRPr="003823EF">
        <w:rPr>
          <w:rFonts w:cs="David"/>
          <w:sz w:val="22"/>
          <w:szCs w:val="22"/>
          <w:rtl/>
        </w:rPr>
        <w:t xml:space="preserve"> </w:t>
      </w:r>
      <w:r w:rsidRPr="003823EF">
        <w:rPr>
          <w:rFonts w:cs="David" w:hint="eastAsia"/>
          <w:sz w:val="22"/>
          <w:szCs w:val="22"/>
          <w:rtl/>
        </w:rPr>
        <w:t>אלקטרוני</w:t>
      </w:r>
      <w:r w:rsidRPr="003823EF">
        <w:rPr>
          <w:rFonts w:cs="David"/>
          <w:sz w:val="22"/>
          <w:szCs w:val="22"/>
          <w:rtl/>
        </w:rPr>
        <w:t xml:space="preserve"> </w:t>
      </w:r>
      <w:r w:rsidRPr="003823EF">
        <w:rPr>
          <w:rFonts w:cs="David" w:hint="eastAsia"/>
          <w:sz w:val="22"/>
          <w:szCs w:val="22"/>
          <w:rtl/>
        </w:rPr>
        <w:t>למרכז</w:t>
      </w:r>
      <w:r w:rsidRPr="003823EF">
        <w:rPr>
          <w:rFonts w:cs="David" w:hint="cs"/>
          <w:sz w:val="22"/>
          <w:szCs w:val="22"/>
          <w:rtl/>
        </w:rPr>
        <w:t>ו</w:t>
      </w:r>
      <w:r w:rsidRPr="003823EF">
        <w:rPr>
          <w:rFonts w:cs="David" w:hint="eastAsia"/>
          <w:sz w:val="22"/>
          <w:szCs w:val="22"/>
          <w:rtl/>
        </w:rPr>
        <w:t>ת</w:t>
      </w:r>
      <w:r w:rsidRPr="003823EF">
        <w:rPr>
          <w:rFonts w:cs="David"/>
          <w:sz w:val="22"/>
          <w:szCs w:val="22"/>
          <w:rtl/>
        </w:rPr>
        <w:t xml:space="preserve"> </w:t>
      </w:r>
      <w:r w:rsidRPr="003823EF">
        <w:rPr>
          <w:rFonts w:cs="David" w:hint="eastAsia"/>
          <w:sz w:val="22"/>
          <w:szCs w:val="22"/>
          <w:rtl/>
        </w:rPr>
        <w:t>ועדת</w:t>
      </w:r>
      <w:r w:rsidRPr="003823EF">
        <w:rPr>
          <w:rFonts w:cs="David"/>
          <w:sz w:val="22"/>
          <w:szCs w:val="22"/>
          <w:rtl/>
        </w:rPr>
        <w:t xml:space="preserve"> </w:t>
      </w:r>
      <w:r w:rsidRPr="003823EF">
        <w:rPr>
          <w:rFonts w:cs="David" w:hint="eastAsia"/>
          <w:sz w:val="22"/>
          <w:szCs w:val="22"/>
          <w:rtl/>
        </w:rPr>
        <w:t>המכרזים</w:t>
      </w:r>
      <w:r w:rsidRPr="003823EF">
        <w:rPr>
          <w:rFonts w:cs="David"/>
          <w:sz w:val="22"/>
          <w:szCs w:val="22"/>
          <w:rtl/>
        </w:rPr>
        <w:t xml:space="preserve"> </w:t>
      </w:r>
      <w:r w:rsidRPr="003823EF">
        <w:rPr>
          <w:rFonts w:cs="David" w:hint="eastAsia"/>
          <w:sz w:val="22"/>
          <w:szCs w:val="22"/>
          <w:rtl/>
        </w:rPr>
        <w:t>בכתוב</w:t>
      </w:r>
      <w:r w:rsidRPr="003823EF">
        <w:rPr>
          <w:rFonts w:cs="David" w:hint="cs"/>
          <w:sz w:val="22"/>
          <w:szCs w:val="22"/>
          <w:rtl/>
        </w:rPr>
        <w:t>ו</w:t>
      </w:r>
      <w:r w:rsidRPr="003823EF">
        <w:rPr>
          <w:rFonts w:cs="David" w:hint="eastAsia"/>
          <w:sz w:val="22"/>
          <w:szCs w:val="22"/>
          <w:rtl/>
        </w:rPr>
        <w:t>ת</w:t>
      </w:r>
      <w:r w:rsidRPr="003823EF">
        <w:rPr>
          <w:rFonts w:cs="David" w:hint="cs"/>
          <w:sz w:val="22"/>
          <w:szCs w:val="22"/>
          <w:rtl/>
        </w:rPr>
        <w:t xml:space="preserve"> אלה</w:t>
      </w:r>
      <w:r w:rsidRPr="003823EF">
        <w:rPr>
          <w:rFonts w:cs="David"/>
          <w:sz w:val="22"/>
          <w:szCs w:val="22"/>
          <w:rtl/>
        </w:rPr>
        <w:t xml:space="preserve">: </w:t>
      </w:r>
      <w:r w:rsidR="003823EF" w:rsidRPr="003823EF">
        <w:rPr>
          <w:rFonts w:cs="David"/>
          <w:sz w:val="22"/>
          <w:szCs w:val="22"/>
        </w:rPr>
        <w:t xml:space="preserve"> </w:t>
      </w:r>
      <w:hyperlink r:id="rId7" w:history="1">
        <w:r w:rsidR="003823EF" w:rsidRPr="003823EF">
          <w:rPr>
            <w:rStyle w:val="Hyperlink"/>
            <w:rFonts w:cs="David"/>
            <w:sz w:val="22"/>
            <w:szCs w:val="22"/>
          </w:rPr>
          <w:t>veredp@pmo.gov.il</w:t>
        </w:r>
      </w:hyperlink>
      <w:r w:rsidR="003823EF" w:rsidRPr="003823EF">
        <w:rPr>
          <w:rFonts w:cs="David" w:hint="cs"/>
          <w:sz w:val="22"/>
          <w:szCs w:val="22"/>
          <w:rtl/>
        </w:rPr>
        <w:t xml:space="preserve">, </w:t>
      </w:r>
      <w:r w:rsidRPr="003823EF">
        <w:rPr>
          <w:rFonts w:cs="David"/>
          <w:sz w:val="22"/>
          <w:szCs w:val="22"/>
          <w:rtl/>
        </w:rPr>
        <w:t xml:space="preserve"> </w:t>
      </w:r>
      <w:hyperlink r:id="rId8" w:history="1">
        <w:r w:rsidR="005A071E" w:rsidRPr="003823EF">
          <w:rPr>
            <w:rStyle w:val="Hyperlink"/>
            <w:rFonts w:cs="David"/>
            <w:sz w:val="22"/>
            <w:szCs w:val="22"/>
          </w:rPr>
          <w:t>danah@pmo.gov.il</w:t>
        </w:r>
      </w:hyperlink>
      <w:r w:rsidRPr="003823EF">
        <w:rPr>
          <w:rFonts w:cs="David"/>
          <w:sz w:val="22"/>
          <w:szCs w:val="22"/>
          <w:rtl/>
        </w:rPr>
        <w:t xml:space="preserve"> </w:t>
      </w:r>
      <w:r w:rsidRPr="003823EF">
        <w:rPr>
          <w:rFonts w:cs="David" w:hint="eastAsia"/>
          <w:sz w:val="22"/>
          <w:szCs w:val="22"/>
          <w:rtl/>
        </w:rPr>
        <w:t>עד</w:t>
      </w:r>
      <w:r w:rsidRPr="003823EF">
        <w:rPr>
          <w:rFonts w:cs="David"/>
          <w:sz w:val="22"/>
          <w:szCs w:val="22"/>
          <w:rtl/>
        </w:rPr>
        <w:t xml:space="preserve"> </w:t>
      </w:r>
      <w:r w:rsidRPr="003823EF">
        <w:rPr>
          <w:rFonts w:cs="David" w:hint="eastAsia"/>
          <w:sz w:val="22"/>
          <w:szCs w:val="22"/>
          <w:rtl/>
        </w:rPr>
        <w:t>ליום</w:t>
      </w:r>
      <w:r w:rsidRPr="003823EF">
        <w:rPr>
          <w:rFonts w:cs="David"/>
          <w:sz w:val="22"/>
          <w:szCs w:val="22"/>
          <w:rtl/>
        </w:rPr>
        <w:t xml:space="preserve"> </w:t>
      </w:r>
      <w:r w:rsidR="005A071E" w:rsidRPr="003823EF">
        <w:rPr>
          <w:rFonts w:cs="David" w:hint="cs"/>
          <w:sz w:val="22"/>
          <w:szCs w:val="22"/>
          <w:rtl/>
        </w:rPr>
        <w:t>1</w:t>
      </w:r>
      <w:r w:rsidRPr="003823EF">
        <w:rPr>
          <w:rFonts w:cs="David" w:hint="cs"/>
          <w:sz w:val="22"/>
          <w:szCs w:val="22"/>
          <w:rtl/>
        </w:rPr>
        <w:t>.</w:t>
      </w:r>
      <w:r w:rsidR="005A071E" w:rsidRPr="003823EF">
        <w:rPr>
          <w:rFonts w:cs="David" w:hint="cs"/>
          <w:sz w:val="22"/>
          <w:szCs w:val="22"/>
          <w:rtl/>
        </w:rPr>
        <w:t>8</w:t>
      </w:r>
      <w:r w:rsidRPr="003823EF">
        <w:rPr>
          <w:rFonts w:cs="David" w:hint="cs"/>
          <w:sz w:val="22"/>
          <w:szCs w:val="22"/>
          <w:rtl/>
        </w:rPr>
        <w:t>.</w:t>
      </w:r>
      <w:r w:rsidR="005A071E" w:rsidRPr="003823EF">
        <w:rPr>
          <w:rFonts w:cs="David" w:hint="cs"/>
          <w:sz w:val="22"/>
          <w:szCs w:val="22"/>
          <w:rtl/>
        </w:rPr>
        <w:t>2017</w:t>
      </w:r>
      <w:r w:rsidRPr="003823EF">
        <w:rPr>
          <w:rFonts w:cs="David" w:hint="cs"/>
          <w:sz w:val="22"/>
          <w:szCs w:val="22"/>
          <w:rtl/>
        </w:rPr>
        <w:t xml:space="preserve">, </w:t>
      </w:r>
      <w:r w:rsidR="003823EF" w:rsidRPr="003823EF">
        <w:rPr>
          <w:rFonts w:cs="David" w:hint="cs"/>
          <w:sz w:val="22"/>
          <w:szCs w:val="22"/>
          <w:rtl/>
        </w:rPr>
        <w:t>ט'</w:t>
      </w:r>
      <w:r w:rsidRPr="003823EF">
        <w:rPr>
          <w:rFonts w:cs="David" w:hint="cs"/>
          <w:sz w:val="22"/>
          <w:szCs w:val="22"/>
          <w:rtl/>
        </w:rPr>
        <w:t xml:space="preserve"> בא</w:t>
      </w:r>
      <w:r w:rsidR="003823EF" w:rsidRPr="003823EF">
        <w:rPr>
          <w:rFonts w:cs="David" w:hint="cs"/>
          <w:sz w:val="22"/>
          <w:szCs w:val="22"/>
          <w:rtl/>
        </w:rPr>
        <w:t>ב</w:t>
      </w:r>
      <w:r w:rsidRPr="003823EF">
        <w:rPr>
          <w:rFonts w:cs="David" w:hint="cs"/>
          <w:sz w:val="22"/>
          <w:szCs w:val="22"/>
          <w:rtl/>
        </w:rPr>
        <w:t xml:space="preserve"> </w:t>
      </w:r>
      <w:proofErr w:type="spellStart"/>
      <w:r w:rsidRPr="003823EF">
        <w:rPr>
          <w:rFonts w:cs="David" w:hint="cs"/>
          <w:sz w:val="22"/>
          <w:szCs w:val="22"/>
          <w:rtl/>
        </w:rPr>
        <w:t>התשע"</w:t>
      </w:r>
      <w:r w:rsidR="003823EF" w:rsidRPr="003823EF">
        <w:rPr>
          <w:rFonts w:cs="David" w:hint="cs"/>
          <w:sz w:val="22"/>
          <w:szCs w:val="22"/>
          <w:rtl/>
        </w:rPr>
        <w:t>ז</w:t>
      </w:r>
      <w:proofErr w:type="spellEnd"/>
      <w:r w:rsidRPr="003823EF">
        <w:rPr>
          <w:rFonts w:cs="David" w:hint="cs"/>
          <w:sz w:val="22"/>
          <w:szCs w:val="22"/>
          <w:rtl/>
        </w:rPr>
        <w:t>, בשעה 1</w:t>
      </w:r>
      <w:r w:rsidR="003823EF" w:rsidRPr="003823EF">
        <w:rPr>
          <w:rFonts w:cs="David" w:hint="cs"/>
          <w:sz w:val="22"/>
          <w:szCs w:val="22"/>
          <w:rtl/>
        </w:rPr>
        <w:t>4</w:t>
      </w:r>
      <w:r w:rsidRPr="003823EF">
        <w:rPr>
          <w:rFonts w:cs="David" w:hint="cs"/>
          <w:sz w:val="22"/>
          <w:szCs w:val="22"/>
          <w:rtl/>
        </w:rPr>
        <w:t>:00.</w:t>
      </w:r>
    </w:p>
    <w:p w:rsidR="00287DD3" w:rsidRPr="00287DD3" w:rsidRDefault="00287DD3" w:rsidP="00681AD1">
      <w:pPr>
        <w:spacing w:after="240"/>
        <w:ind w:left="720"/>
        <w:jc w:val="both"/>
        <w:rPr>
          <w:rFonts w:cs="David"/>
          <w:sz w:val="22"/>
          <w:szCs w:val="22"/>
        </w:rPr>
      </w:pPr>
      <w:r w:rsidRPr="00287DD3">
        <w:rPr>
          <w:rFonts w:cs="David" w:hint="cs"/>
          <w:sz w:val="22"/>
          <w:szCs w:val="22"/>
          <w:rtl/>
        </w:rPr>
        <w:t xml:space="preserve">באחריות המציע לוודא את הגעת השאלות אל נציג המשרד, בהתאם להוראות הקבועות במסמכי המכרז. יודגש, כי המשרד לא ישיב לשאלות הבהרה, אלא אם נשלחו לכתובות הדוא"ל המצוינות לעיל, באופן ובצורה המפורטים </w:t>
      </w:r>
      <w:r w:rsidR="00681AD1">
        <w:rPr>
          <w:rFonts w:cs="David" w:hint="cs"/>
          <w:sz w:val="22"/>
          <w:szCs w:val="22"/>
          <w:rtl/>
        </w:rPr>
        <w:t>במסמכי המכרז</w:t>
      </w:r>
      <w:r w:rsidRPr="00287DD3">
        <w:rPr>
          <w:rFonts w:cs="David" w:hint="cs"/>
          <w:sz w:val="22"/>
          <w:szCs w:val="22"/>
          <w:rtl/>
        </w:rPr>
        <w:t>. כן יודגש, כי המשרד אינו מתחייב להשיב על כל השאלות שיוגשו.</w:t>
      </w:r>
    </w:p>
    <w:p w:rsidR="003823EF" w:rsidRDefault="00287DD3" w:rsidP="003823EF">
      <w:pPr>
        <w:spacing w:after="240"/>
        <w:ind w:left="720"/>
        <w:jc w:val="both"/>
      </w:pPr>
      <w:bookmarkStart w:id="0" w:name="_Toc284672514"/>
      <w:bookmarkEnd w:id="0"/>
      <w:r w:rsidRPr="00287DD3">
        <w:rPr>
          <w:rFonts w:cs="David" w:hint="cs"/>
          <w:sz w:val="22"/>
          <w:szCs w:val="22"/>
          <w:rtl/>
        </w:rPr>
        <w:t>תשובות לשאלות ההבהרה שתתקבלנה עד למועד הקבוע כאמור לעיל, יפרסם המשרד באתר האינטרנט בכתובת:</w:t>
      </w:r>
      <w:r w:rsidR="003B1B48">
        <w:rPr>
          <w:rFonts w:hint="cs"/>
          <w:b/>
          <w:sz w:val="22"/>
          <w:szCs w:val="22"/>
          <w:rtl/>
        </w:rPr>
        <w:t xml:space="preserve"> </w:t>
      </w:r>
      <w:hyperlink r:id="rId9" w:history="1">
        <w:r w:rsidR="003B1B48" w:rsidRPr="00DE6579">
          <w:rPr>
            <w:rStyle w:val="Hyperlink"/>
          </w:rPr>
          <w:t>https://www.mr.gov.il/OfficesTenders/Pages/SearchOfficeTenders.aspx/</w:t>
        </w:r>
      </w:hyperlink>
      <w:r w:rsidR="003823EF">
        <w:rPr>
          <w:rFonts w:hint="cs"/>
          <w:rtl/>
        </w:rPr>
        <w:t>.</w:t>
      </w:r>
    </w:p>
    <w:p w:rsidR="00287DD3" w:rsidRPr="00287DD3" w:rsidRDefault="00287DD3" w:rsidP="00287DD3">
      <w:pPr>
        <w:tabs>
          <w:tab w:val="left" w:pos="746"/>
        </w:tabs>
        <w:spacing w:before="120" w:after="240"/>
        <w:ind w:left="746" w:hanging="746"/>
        <w:jc w:val="both"/>
        <w:rPr>
          <w:rFonts w:cs="David"/>
          <w:sz w:val="22"/>
          <w:szCs w:val="22"/>
          <w:rtl/>
        </w:rPr>
      </w:pPr>
      <w:r w:rsidRPr="00287DD3">
        <w:rPr>
          <w:rFonts w:cs="David" w:hint="cs"/>
          <w:sz w:val="22"/>
          <w:szCs w:val="22"/>
          <w:rtl/>
        </w:rPr>
        <w:tab/>
        <w:t>התשובות יפורסמו ללא זיהוי המציע שהפנה את השאלה. תשובות אלה יהוו חלק בלתי נפרד ממסמכי המכרז ויש לצרפן להצעה, חתומות בכל עמוד על ידי מורשה חתימה מטעם המציע.</w:t>
      </w:r>
    </w:p>
    <w:p w:rsidR="00287DD3" w:rsidRPr="00287DD3" w:rsidRDefault="00287DD3" w:rsidP="00287DD3">
      <w:pPr>
        <w:tabs>
          <w:tab w:val="left" w:pos="746"/>
        </w:tabs>
        <w:spacing w:before="120" w:after="240"/>
        <w:ind w:left="746" w:hanging="746"/>
        <w:jc w:val="both"/>
        <w:rPr>
          <w:rFonts w:cs="David"/>
          <w:sz w:val="22"/>
          <w:szCs w:val="22"/>
          <w:rtl/>
        </w:rPr>
      </w:pPr>
      <w:r w:rsidRPr="00287DD3">
        <w:rPr>
          <w:rFonts w:cs="David" w:hint="cs"/>
          <w:sz w:val="22"/>
          <w:szCs w:val="22"/>
          <w:rtl/>
        </w:rPr>
        <w:tab/>
      </w:r>
      <w:r w:rsidRPr="00287DD3">
        <w:rPr>
          <w:rFonts w:cs="David" w:hint="cs"/>
          <w:b/>
          <w:bCs/>
          <w:sz w:val="22"/>
          <w:szCs w:val="22"/>
          <w:u w:val="single"/>
          <w:rtl/>
        </w:rPr>
        <w:t xml:space="preserve">המשרד שומר לעצמו את הזכות לפרסם שינויים והבהרות במסמכי המכרז, אף אם אינם נובעים משאלות ההבהרה שהתקבלו </w:t>
      </w:r>
      <w:proofErr w:type="spellStart"/>
      <w:r w:rsidRPr="00287DD3">
        <w:rPr>
          <w:rFonts w:cs="David" w:hint="cs"/>
          <w:b/>
          <w:bCs/>
          <w:sz w:val="22"/>
          <w:szCs w:val="22"/>
          <w:u w:val="single"/>
          <w:rtl/>
        </w:rPr>
        <w:t>מהמציעים</w:t>
      </w:r>
      <w:proofErr w:type="spellEnd"/>
      <w:r w:rsidRPr="00287DD3">
        <w:rPr>
          <w:rFonts w:cs="David" w:hint="cs"/>
          <w:sz w:val="22"/>
          <w:szCs w:val="22"/>
          <w:rtl/>
        </w:rPr>
        <w:t xml:space="preserve">, וזאת עד לזמן סביר לפני המועד האחרון להגשת הצעות. שינויים והבהרות אלה יפרסם המשרד באתר האינטרנט, בכתובת המצוינת בסעיף זה לעיל, וגם הם יהוו חלק בלתי נפרד ממסמכי המכרז. </w:t>
      </w:r>
      <w:r w:rsidRPr="00287DD3">
        <w:rPr>
          <w:rFonts w:cs="David" w:hint="cs"/>
          <w:b/>
          <w:bCs/>
          <w:sz w:val="22"/>
          <w:szCs w:val="22"/>
          <w:u w:val="single"/>
          <w:rtl/>
        </w:rPr>
        <w:t>באחריות המציעים לבדוק את פרסומי המשרד באשר למכרז זה באתר האינטרנט, כאמור</w:t>
      </w:r>
      <w:r w:rsidRPr="00287DD3">
        <w:rPr>
          <w:rFonts w:cs="David" w:hint="cs"/>
          <w:sz w:val="22"/>
          <w:szCs w:val="22"/>
          <w:rtl/>
        </w:rPr>
        <w:t xml:space="preserve">. </w:t>
      </w:r>
    </w:p>
    <w:p w:rsidR="00287DD3" w:rsidRPr="00287DD3" w:rsidRDefault="00287DD3" w:rsidP="005569DB">
      <w:pPr>
        <w:numPr>
          <w:ilvl w:val="0"/>
          <w:numId w:val="1"/>
        </w:numPr>
        <w:spacing w:after="240"/>
        <w:jc w:val="both"/>
        <w:rPr>
          <w:rFonts w:cs="David"/>
          <w:sz w:val="22"/>
          <w:szCs w:val="22"/>
        </w:rPr>
      </w:pPr>
      <w:r w:rsidRPr="003168A9">
        <w:rPr>
          <w:rFonts w:cs="David" w:hint="cs"/>
          <w:sz w:val="22"/>
          <w:szCs w:val="22"/>
          <w:rtl/>
        </w:rPr>
        <w:t xml:space="preserve">הצעות למכרז יש להגיש, בשפה העברית בלבד, לא יאוחר מיום </w:t>
      </w:r>
      <w:r w:rsidR="005569DB">
        <w:rPr>
          <w:rFonts w:cs="David" w:hint="cs"/>
          <w:sz w:val="22"/>
          <w:szCs w:val="22"/>
          <w:rtl/>
        </w:rPr>
        <w:t>11</w:t>
      </w:r>
      <w:r w:rsidRPr="003168A9">
        <w:rPr>
          <w:rFonts w:cs="David" w:hint="cs"/>
          <w:sz w:val="22"/>
          <w:szCs w:val="22"/>
          <w:rtl/>
        </w:rPr>
        <w:t>.</w:t>
      </w:r>
      <w:r w:rsidR="00003F11" w:rsidRPr="003168A9">
        <w:rPr>
          <w:rFonts w:cs="David" w:hint="cs"/>
          <w:sz w:val="22"/>
          <w:szCs w:val="22"/>
          <w:rtl/>
        </w:rPr>
        <w:t>9</w:t>
      </w:r>
      <w:r w:rsidRPr="003168A9">
        <w:rPr>
          <w:rFonts w:cs="David" w:hint="cs"/>
          <w:sz w:val="22"/>
          <w:szCs w:val="22"/>
          <w:rtl/>
        </w:rPr>
        <w:t>.</w:t>
      </w:r>
      <w:r w:rsidR="00003F11" w:rsidRPr="003168A9">
        <w:rPr>
          <w:rFonts w:cs="David" w:hint="cs"/>
          <w:sz w:val="22"/>
          <w:szCs w:val="22"/>
          <w:rtl/>
        </w:rPr>
        <w:t>2017</w:t>
      </w:r>
      <w:r w:rsidRPr="003168A9">
        <w:rPr>
          <w:rFonts w:cs="David" w:hint="cs"/>
          <w:sz w:val="22"/>
          <w:szCs w:val="22"/>
          <w:rtl/>
        </w:rPr>
        <w:t xml:space="preserve">, </w:t>
      </w:r>
      <w:r w:rsidR="005569DB">
        <w:rPr>
          <w:rFonts w:cs="David" w:hint="cs"/>
          <w:sz w:val="22"/>
          <w:szCs w:val="22"/>
          <w:rtl/>
        </w:rPr>
        <w:t>כ'</w:t>
      </w:r>
      <w:r w:rsidRPr="003168A9">
        <w:rPr>
          <w:rFonts w:cs="David" w:hint="cs"/>
          <w:sz w:val="22"/>
          <w:szCs w:val="22"/>
          <w:rtl/>
        </w:rPr>
        <w:t xml:space="preserve"> </w:t>
      </w:r>
      <w:r w:rsidR="00003F11" w:rsidRPr="003168A9">
        <w:rPr>
          <w:rFonts w:cs="David" w:hint="cs"/>
          <w:sz w:val="22"/>
          <w:szCs w:val="22"/>
          <w:rtl/>
        </w:rPr>
        <w:t>באלול</w:t>
      </w:r>
      <w:r w:rsidRPr="003168A9">
        <w:rPr>
          <w:rFonts w:cs="David" w:hint="cs"/>
          <w:sz w:val="22"/>
          <w:szCs w:val="22"/>
          <w:rtl/>
        </w:rPr>
        <w:t xml:space="preserve"> </w:t>
      </w:r>
      <w:proofErr w:type="spellStart"/>
      <w:r w:rsidRPr="003168A9">
        <w:rPr>
          <w:rFonts w:cs="David" w:hint="cs"/>
          <w:sz w:val="22"/>
          <w:szCs w:val="22"/>
          <w:rtl/>
        </w:rPr>
        <w:t>התשע"</w:t>
      </w:r>
      <w:r w:rsidR="00003F11" w:rsidRPr="003168A9">
        <w:rPr>
          <w:rFonts w:cs="David" w:hint="cs"/>
          <w:sz w:val="22"/>
          <w:szCs w:val="22"/>
          <w:rtl/>
        </w:rPr>
        <w:t>ז</w:t>
      </w:r>
      <w:proofErr w:type="spellEnd"/>
      <w:r w:rsidRPr="003168A9">
        <w:rPr>
          <w:rFonts w:cs="David" w:hint="cs"/>
          <w:sz w:val="22"/>
          <w:szCs w:val="22"/>
          <w:rtl/>
        </w:rPr>
        <w:t>, בשעה 13:00,</w:t>
      </w:r>
      <w:r w:rsidRPr="00287DD3">
        <w:rPr>
          <w:rFonts w:cs="David" w:hint="cs"/>
          <w:sz w:val="22"/>
          <w:szCs w:val="22"/>
          <w:rtl/>
        </w:rPr>
        <w:t xml:space="preserve"> לתיבת המכרזים של משרד ראש הממשלה, הממוקמת בכניסה לבניין המשרד, ברחוב קפלן 3, ירושלים.  </w:t>
      </w:r>
    </w:p>
    <w:p w:rsidR="00287DD3" w:rsidRPr="00287DD3" w:rsidRDefault="00287DD3" w:rsidP="00287DD3">
      <w:pPr>
        <w:numPr>
          <w:ilvl w:val="0"/>
          <w:numId w:val="1"/>
        </w:numPr>
        <w:spacing w:after="240"/>
        <w:jc w:val="both"/>
        <w:rPr>
          <w:rFonts w:cs="David"/>
          <w:sz w:val="22"/>
          <w:szCs w:val="22"/>
          <w:rtl/>
        </w:rPr>
      </w:pPr>
      <w:r w:rsidRPr="00287DD3">
        <w:rPr>
          <w:rFonts w:cs="David"/>
          <w:b/>
          <w:bCs/>
          <w:sz w:val="22"/>
          <w:szCs w:val="22"/>
          <w:rtl/>
        </w:rPr>
        <w:t xml:space="preserve">הצעה שלא תימצא בתוך תיבת המכרזים </w:t>
      </w:r>
      <w:r w:rsidRPr="00287DD3">
        <w:rPr>
          <w:rFonts w:cs="David" w:hint="cs"/>
          <w:b/>
          <w:bCs/>
          <w:sz w:val="22"/>
          <w:szCs w:val="22"/>
          <w:rtl/>
        </w:rPr>
        <w:t xml:space="preserve">של המשרד </w:t>
      </w:r>
      <w:r w:rsidRPr="00287DD3">
        <w:rPr>
          <w:rFonts w:cs="David"/>
          <w:b/>
          <w:bCs/>
          <w:sz w:val="22"/>
          <w:szCs w:val="22"/>
          <w:rtl/>
        </w:rPr>
        <w:t>במועד האחרון להגשת הצע</w:t>
      </w:r>
      <w:r w:rsidRPr="00287DD3">
        <w:rPr>
          <w:rFonts w:cs="David" w:hint="cs"/>
          <w:b/>
          <w:bCs/>
          <w:sz w:val="22"/>
          <w:szCs w:val="22"/>
          <w:rtl/>
        </w:rPr>
        <w:t xml:space="preserve">ות מכל סיבה שהיא לא תידון כלל, </w:t>
      </w:r>
      <w:r w:rsidRPr="00287DD3">
        <w:rPr>
          <w:rFonts w:cs="David"/>
          <w:b/>
          <w:bCs/>
          <w:sz w:val="22"/>
          <w:szCs w:val="22"/>
          <w:rtl/>
        </w:rPr>
        <w:t>לא תשתתף במכרז ותוחזר למ</w:t>
      </w:r>
      <w:r w:rsidRPr="00287DD3">
        <w:rPr>
          <w:rFonts w:cs="David" w:hint="cs"/>
          <w:b/>
          <w:bCs/>
          <w:sz w:val="22"/>
          <w:szCs w:val="22"/>
          <w:rtl/>
        </w:rPr>
        <w:t>ציע</w:t>
      </w:r>
      <w:r w:rsidRPr="00287DD3">
        <w:rPr>
          <w:rFonts w:cs="David"/>
          <w:sz w:val="22"/>
          <w:szCs w:val="22"/>
          <w:rtl/>
        </w:rPr>
        <w:t>.</w:t>
      </w:r>
    </w:p>
    <w:p w:rsidR="00287DD3" w:rsidRPr="00287DD3" w:rsidRDefault="00287DD3" w:rsidP="00287DD3">
      <w:pPr>
        <w:pStyle w:val="a3"/>
        <w:rPr>
          <w:rFonts w:cs="David"/>
          <w:b/>
          <w:bCs/>
          <w:sz w:val="22"/>
          <w:szCs w:val="22"/>
          <w:rtl/>
        </w:rPr>
      </w:pPr>
      <w:r w:rsidRPr="00287DD3">
        <w:rPr>
          <w:rFonts w:cs="David" w:hint="eastAsia"/>
          <w:b/>
          <w:bCs/>
          <w:sz w:val="22"/>
          <w:szCs w:val="22"/>
          <w:rtl/>
        </w:rPr>
        <w:t>ככל</w:t>
      </w:r>
      <w:r w:rsidRPr="00287DD3">
        <w:rPr>
          <w:rFonts w:cs="David"/>
          <w:b/>
          <w:bCs/>
          <w:sz w:val="22"/>
          <w:szCs w:val="22"/>
          <w:rtl/>
        </w:rPr>
        <w:t xml:space="preserve"> שתתקיים סתירה בין מודעה זו לבין מסמכי המכרז יגבר האמור </w:t>
      </w:r>
      <w:r w:rsidRPr="00287DD3">
        <w:rPr>
          <w:rFonts w:cs="David" w:hint="eastAsia"/>
          <w:b/>
          <w:bCs/>
          <w:sz w:val="22"/>
          <w:szCs w:val="22"/>
          <w:rtl/>
        </w:rPr>
        <w:t>במסמכי</w:t>
      </w:r>
      <w:r w:rsidRPr="00287DD3">
        <w:rPr>
          <w:rFonts w:cs="David"/>
          <w:b/>
          <w:bCs/>
          <w:sz w:val="22"/>
          <w:szCs w:val="22"/>
          <w:rtl/>
        </w:rPr>
        <w:t xml:space="preserve"> </w:t>
      </w:r>
      <w:r w:rsidRPr="00287DD3">
        <w:rPr>
          <w:rFonts w:cs="David" w:hint="eastAsia"/>
          <w:b/>
          <w:bCs/>
          <w:sz w:val="22"/>
          <w:szCs w:val="22"/>
          <w:rtl/>
        </w:rPr>
        <w:t>המכרז</w:t>
      </w:r>
      <w:r w:rsidRPr="00287DD3">
        <w:rPr>
          <w:rFonts w:cs="David"/>
          <w:b/>
          <w:bCs/>
          <w:sz w:val="22"/>
          <w:szCs w:val="22"/>
          <w:rtl/>
        </w:rPr>
        <w:t>.</w:t>
      </w:r>
    </w:p>
    <w:p w:rsidR="00287DD3" w:rsidRPr="00287DD3" w:rsidRDefault="00287DD3" w:rsidP="00287DD3">
      <w:pPr>
        <w:tabs>
          <w:tab w:val="left" w:pos="746"/>
        </w:tabs>
        <w:spacing w:before="120"/>
        <w:ind w:left="746" w:hanging="746"/>
        <w:jc w:val="both"/>
        <w:rPr>
          <w:rFonts w:cs="David"/>
          <w:sz w:val="22"/>
          <w:szCs w:val="22"/>
          <w:rtl/>
        </w:rPr>
      </w:pPr>
    </w:p>
    <w:p w:rsidR="00287DD3" w:rsidRPr="00287DD3" w:rsidRDefault="00287DD3" w:rsidP="00287DD3">
      <w:pPr>
        <w:tabs>
          <w:tab w:val="left" w:pos="746"/>
        </w:tabs>
        <w:ind w:left="746" w:hanging="746"/>
        <w:jc w:val="both"/>
        <w:rPr>
          <w:sz w:val="22"/>
          <w:szCs w:val="22"/>
          <w:rtl/>
        </w:rPr>
      </w:pPr>
      <w:bookmarkStart w:id="1" w:name="_GoBack"/>
      <w:bookmarkEnd w:id="1"/>
    </w:p>
    <w:p w:rsidR="00E21679" w:rsidRPr="00287DD3" w:rsidRDefault="00E21679" w:rsidP="00287DD3">
      <w:pPr>
        <w:tabs>
          <w:tab w:val="left" w:pos="746"/>
        </w:tabs>
        <w:ind w:left="746" w:hanging="746"/>
        <w:jc w:val="both"/>
        <w:rPr>
          <w:sz w:val="22"/>
          <w:szCs w:val="22"/>
          <w:rtl/>
        </w:rPr>
      </w:pPr>
    </w:p>
    <w:p w:rsidR="00E21679" w:rsidRPr="00287DD3" w:rsidRDefault="00E21679" w:rsidP="00287DD3">
      <w:pPr>
        <w:tabs>
          <w:tab w:val="left" w:pos="746"/>
        </w:tabs>
        <w:ind w:left="746" w:hanging="746"/>
        <w:jc w:val="both"/>
        <w:rPr>
          <w:sz w:val="22"/>
          <w:szCs w:val="22"/>
          <w:rtl/>
        </w:rPr>
      </w:pPr>
    </w:p>
    <w:p w:rsidR="00E21679" w:rsidRPr="00287DD3" w:rsidRDefault="00E21679" w:rsidP="00287DD3">
      <w:pPr>
        <w:tabs>
          <w:tab w:val="left" w:pos="746"/>
        </w:tabs>
        <w:ind w:left="746" w:hanging="746"/>
        <w:jc w:val="both"/>
        <w:rPr>
          <w:sz w:val="22"/>
          <w:szCs w:val="22"/>
          <w:rtl/>
        </w:rPr>
      </w:pPr>
    </w:p>
    <w:sectPr w:rsidR="00E21679" w:rsidRPr="00287DD3" w:rsidSect="00EE5A3E">
      <w:pgSz w:w="11906" w:h="16838"/>
      <w:pgMar w:top="1361" w:right="1361" w:bottom="1361" w:left="1361"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F66658C"/>
    <w:multiLevelType w:val="multilevel"/>
    <w:tmpl w:val="4C885CE0"/>
    <w:lvl w:ilvl="0">
      <w:start w:val="1"/>
      <w:numFmt w:val="decimal"/>
      <w:lvlText w:val="%1."/>
      <w:lvlJc w:val="left"/>
      <w:pPr>
        <w:tabs>
          <w:tab w:val="num" w:pos="567"/>
        </w:tabs>
        <w:ind w:left="567" w:hanging="567"/>
      </w:pPr>
      <w:rPr>
        <w:b w:val="0"/>
        <w:bCs w:val="0"/>
        <w:sz w:val="26"/>
        <w:szCs w:val="24"/>
      </w:rPr>
    </w:lvl>
    <w:lvl w:ilvl="1">
      <w:start w:val="1"/>
      <w:numFmt w:val="decimal"/>
      <w:lvlText w:val="%1.%2"/>
      <w:lvlJc w:val="left"/>
      <w:pPr>
        <w:tabs>
          <w:tab w:val="num" w:pos="1701"/>
        </w:tabs>
        <w:ind w:left="1701" w:hanging="851"/>
      </w:pPr>
      <w:rPr>
        <w:b w:val="0"/>
        <w:bCs w:val="0"/>
        <w:i w:val="0"/>
        <w:iCs w:val="0"/>
        <w:sz w:val="24"/>
        <w:szCs w:val="24"/>
        <w:lang w:bidi="he-IL"/>
      </w:rPr>
    </w:lvl>
    <w:lvl w:ilvl="2">
      <w:start w:val="1"/>
      <w:numFmt w:val="decimal"/>
      <w:lvlText w:val="%1.%2.%3"/>
      <w:lvlJc w:val="left"/>
      <w:pPr>
        <w:tabs>
          <w:tab w:val="num" w:pos="2268"/>
        </w:tabs>
        <w:ind w:left="2268" w:hanging="850"/>
      </w:pPr>
      <w:rPr>
        <w:b w:val="0"/>
        <w:bCs w:val="0"/>
        <w:i w:val="0"/>
        <w:iCs w:val="0"/>
      </w:rPr>
    </w:lvl>
    <w:lvl w:ilvl="3">
      <w:start w:val="1"/>
      <w:numFmt w:val="decimal"/>
      <w:lvlText w:val="(%4)"/>
      <w:lvlJc w:val="left"/>
      <w:pPr>
        <w:tabs>
          <w:tab w:val="num" w:pos="2552"/>
        </w:tabs>
        <w:ind w:left="2552" w:hanging="284"/>
      </w:p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3">
    <w:nsid w:val="1F012500"/>
    <w:multiLevelType w:val="multilevel"/>
    <w:tmpl w:val="B4B2B3B6"/>
    <w:lvl w:ilvl="0">
      <w:start w:val="3"/>
      <w:numFmt w:val="decimal"/>
      <w:lvlText w:val="%1"/>
      <w:lvlJc w:val="left"/>
      <w:pPr>
        <w:ind w:left="435" w:hanging="435"/>
      </w:pPr>
      <w:rPr>
        <w:rFonts w:hint="default"/>
      </w:rPr>
    </w:lvl>
    <w:lvl w:ilvl="1">
      <w:start w:val="6"/>
      <w:numFmt w:val="decimal"/>
      <w:lvlText w:val="%1.%2"/>
      <w:lvlJc w:val="left"/>
      <w:pPr>
        <w:ind w:left="1144" w:hanging="435"/>
      </w:pPr>
      <w:rPr>
        <w:rFonts w:hint="default"/>
      </w:rPr>
    </w:lvl>
    <w:lvl w:ilvl="2">
      <w:start w:val="1"/>
      <w:numFmt w:val="hebrew1"/>
      <w:lvlText w:val="%3."/>
      <w:lvlJc w:val="left"/>
      <w:pPr>
        <w:ind w:left="2138" w:hanging="720"/>
      </w:pPr>
      <w:rPr>
        <w:rFonts w:ascii="Times New Roman" w:eastAsia="Times New Roman" w:hAnsi="Times New Roman" w:cs="David"/>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6">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7">
    <w:nsid w:val="621469DD"/>
    <w:multiLevelType w:val="hybridMultilevel"/>
    <w:tmpl w:val="CD60847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FE60790"/>
    <w:multiLevelType w:val="hybridMultilevel"/>
    <w:tmpl w:val="FC840104"/>
    <w:lvl w:ilvl="0" w:tplc="116A6F0E">
      <w:start w:val="1"/>
      <w:numFmt w:val="hebrew1"/>
      <w:lvlText w:val="%1."/>
      <w:lvlJc w:val="left"/>
      <w:pPr>
        <w:ind w:left="3365" w:hanging="360"/>
      </w:pPr>
      <w:rPr>
        <w:rFonts w:hint="default"/>
      </w:rPr>
    </w:lvl>
    <w:lvl w:ilvl="1" w:tplc="04090019" w:tentative="1">
      <w:start w:val="1"/>
      <w:numFmt w:val="lowerLetter"/>
      <w:lvlText w:val="%2."/>
      <w:lvlJc w:val="left"/>
      <w:pPr>
        <w:ind w:left="4085" w:hanging="360"/>
      </w:pPr>
    </w:lvl>
    <w:lvl w:ilvl="2" w:tplc="0409001B">
      <w:start w:val="1"/>
      <w:numFmt w:val="lowerRoman"/>
      <w:lvlText w:val="%3."/>
      <w:lvlJc w:val="right"/>
      <w:pPr>
        <w:ind w:left="4805" w:hanging="180"/>
      </w:pPr>
    </w:lvl>
    <w:lvl w:ilvl="3" w:tplc="0409000F">
      <w:start w:val="1"/>
      <w:numFmt w:val="decimal"/>
      <w:lvlText w:val="%4."/>
      <w:lvlJc w:val="left"/>
      <w:pPr>
        <w:ind w:left="5525" w:hanging="360"/>
      </w:pPr>
    </w:lvl>
    <w:lvl w:ilvl="4" w:tplc="04090019" w:tentative="1">
      <w:start w:val="1"/>
      <w:numFmt w:val="lowerLetter"/>
      <w:lvlText w:val="%5."/>
      <w:lvlJc w:val="left"/>
      <w:pPr>
        <w:ind w:left="6245" w:hanging="360"/>
      </w:pPr>
    </w:lvl>
    <w:lvl w:ilvl="5" w:tplc="0409001B" w:tentative="1">
      <w:start w:val="1"/>
      <w:numFmt w:val="lowerRoman"/>
      <w:lvlText w:val="%6."/>
      <w:lvlJc w:val="right"/>
      <w:pPr>
        <w:ind w:left="6965" w:hanging="180"/>
      </w:pPr>
    </w:lvl>
    <w:lvl w:ilvl="6" w:tplc="0409000F" w:tentative="1">
      <w:start w:val="1"/>
      <w:numFmt w:val="decimal"/>
      <w:lvlText w:val="%7."/>
      <w:lvlJc w:val="left"/>
      <w:pPr>
        <w:ind w:left="7685" w:hanging="360"/>
      </w:pPr>
    </w:lvl>
    <w:lvl w:ilvl="7" w:tplc="04090019" w:tentative="1">
      <w:start w:val="1"/>
      <w:numFmt w:val="lowerLetter"/>
      <w:lvlText w:val="%8."/>
      <w:lvlJc w:val="left"/>
      <w:pPr>
        <w:ind w:left="8405" w:hanging="360"/>
      </w:pPr>
    </w:lvl>
    <w:lvl w:ilvl="8" w:tplc="0409001B" w:tentative="1">
      <w:start w:val="1"/>
      <w:numFmt w:val="lowerRoman"/>
      <w:lvlText w:val="%9."/>
      <w:lvlJc w:val="right"/>
      <w:pPr>
        <w:ind w:left="9125" w:hanging="180"/>
      </w:pPr>
    </w:lvl>
  </w:abstractNum>
  <w:abstractNum w:abstractNumId="9">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7"/>
  </w:num>
  <w:num w:numId="2">
    <w:abstractNumId w:val="9"/>
  </w:num>
  <w:num w:numId="3">
    <w:abstractNumId w:val="5"/>
  </w:num>
  <w:num w:numId="4">
    <w:abstractNumId w:val="0"/>
  </w:num>
  <w:num w:numId="5">
    <w:abstractNumId w:val="0"/>
    <w:lvlOverride w:ilvl="0">
      <w:startOverride w:val="10"/>
    </w:lvlOverride>
    <w:lvlOverride w:ilvl="1">
      <w:startOverride w:val="4"/>
    </w:lvlOverride>
  </w:num>
  <w:num w:numId="6">
    <w:abstractNumId w:val="4"/>
  </w:num>
  <w:num w:numId="7">
    <w:abstractNumId w:val="1"/>
  </w:num>
  <w:num w:numId="8">
    <w:abstractNumId w:val="6"/>
  </w:num>
  <w:num w:numId="9">
    <w:abstractNumId w:val="2"/>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lvlOverride w:ilvl="8"/>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79"/>
    <w:rsid w:val="00003053"/>
    <w:rsid w:val="00003F11"/>
    <w:rsid w:val="000C2974"/>
    <w:rsid w:val="000E346C"/>
    <w:rsid w:val="001331D7"/>
    <w:rsid w:val="00195668"/>
    <w:rsid w:val="001D3DAB"/>
    <w:rsid w:val="00287DD3"/>
    <w:rsid w:val="002A22ED"/>
    <w:rsid w:val="002F780B"/>
    <w:rsid w:val="003168A9"/>
    <w:rsid w:val="003823EF"/>
    <w:rsid w:val="003B08BE"/>
    <w:rsid w:val="003B1B48"/>
    <w:rsid w:val="003D1525"/>
    <w:rsid w:val="004779C9"/>
    <w:rsid w:val="004972B9"/>
    <w:rsid w:val="004E0D57"/>
    <w:rsid w:val="005569DB"/>
    <w:rsid w:val="005909F5"/>
    <w:rsid w:val="00594ABA"/>
    <w:rsid w:val="005A071E"/>
    <w:rsid w:val="00655089"/>
    <w:rsid w:val="00681AD1"/>
    <w:rsid w:val="006A504A"/>
    <w:rsid w:val="00784128"/>
    <w:rsid w:val="007979D1"/>
    <w:rsid w:val="007B1987"/>
    <w:rsid w:val="007F265C"/>
    <w:rsid w:val="00800A10"/>
    <w:rsid w:val="00855EBC"/>
    <w:rsid w:val="008858A2"/>
    <w:rsid w:val="009247CD"/>
    <w:rsid w:val="00A76500"/>
    <w:rsid w:val="00A921F1"/>
    <w:rsid w:val="00AB5A89"/>
    <w:rsid w:val="00AD6711"/>
    <w:rsid w:val="00B70DFE"/>
    <w:rsid w:val="00B84985"/>
    <w:rsid w:val="00BF3AD4"/>
    <w:rsid w:val="00C066D2"/>
    <w:rsid w:val="00C35A64"/>
    <w:rsid w:val="00C53A73"/>
    <w:rsid w:val="00C92AC4"/>
    <w:rsid w:val="00D06FEB"/>
    <w:rsid w:val="00DB1586"/>
    <w:rsid w:val="00DF4CA8"/>
    <w:rsid w:val="00E1615E"/>
    <w:rsid w:val="00E21679"/>
    <w:rsid w:val="00E62FDC"/>
    <w:rsid w:val="00E77027"/>
    <w:rsid w:val="00EC5CED"/>
    <w:rsid w:val="00ED03C5"/>
    <w:rsid w:val="00EE3B85"/>
    <w:rsid w:val="00EE5A3E"/>
    <w:rsid w:val="00FA7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semiHidden/>
    <w:unhideWhenUsed/>
    <w:rsid w:val="00A921F1"/>
    <w:rPr>
      <w:sz w:val="16"/>
      <w:szCs w:val="16"/>
    </w:rPr>
  </w:style>
  <w:style w:type="paragraph" w:styleId="a8">
    <w:name w:val="annotation text"/>
    <w:basedOn w:val="a"/>
    <w:link w:val="a9"/>
    <w:uiPriority w:val="99"/>
    <w:semiHidden/>
    <w:unhideWhenUsed/>
    <w:rsid w:val="00A921F1"/>
    <w:rPr>
      <w:sz w:val="20"/>
      <w:szCs w:val="20"/>
    </w:rPr>
  </w:style>
  <w:style w:type="character" w:customStyle="1" w:styleId="a9">
    <w:name w:val="טקסט הערה תו"/>
    <w:basedOn w:val="a0"/>
    <w:link w:val="a8"/>
    <w:uiPriority w:val="99"/>
    <w:semiHidden/>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paragraph" w:customStyle="1" w:styleId="Style3">
    <w:name w:val="Style3"/>
    <w:basedOn w:val="a"/>
    <w:qFormat/>
    <w:rsid w:val="00287DD3"/>
    <w:pPr>
      <w:tabs>
        <w:tab w:val="num" w:pos="2438"/>
      </w:tabs>
      <w:spacing w:line="360" w:lineRule="auto"/>
      <w:ind w:left="2438" w:right="1985" w:hanging="737"/>
      <w:jc w:val="both"/>
    </w:pPr>
    <w:rPr>
      <w:rFonts w:cs="Arial"/>
      <w:sz w:val="22"/>
      <w:szCs w:val="2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1679"/>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semiHidden/>
    <w:unhideWhenUsed/>
    <w:rsid w:val="00A921F1"/>
    <w:rPr>
      <w:sz w:val="16"/>
      <w:szCs w:val="16"/>
    </w:rPr>
  </w:style>
  <w:style w:type="paragraph" w:styleId="a8">
    <w:name w:val="annotation text"/>
    <w:basedOn w:val="a"/>
    <w:link w:val="a9"/>
    <w:uiPriority w:val="99"/>
    <w:semiHidden/>
    <w:unhideWhenUsed/>
    <w:rsid w:val="00A921F1"/>
    <w:rPr>
      <w:sz w:val="20"/>
      <w:szCs w:val="20"/>
    </w:rPr>
  </w:style>
  <w:style w:type="character" w:customStyle="1" w:styleId="a9">
    <w:name w:val="טקסט הערה תו"/>
    <w:basedOn w:val="a0"/>
    <w:link w:val="a8"/>
    <w:uiPriority w:val="99"/>
    <w:semiHidden/>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paragraph" w:customStyle="1" w:styleId="Style3">
    <w:name w:val="Style3"/>
    <w:basedOn w:val="a"/>
    <w:qFormat/>
    <w:rsid w:val="00287DD3"/>
    <w:pPr>
      <w:tabs>
        <w:tab w:val="num" w:pos="2438"/>
      </w:tabs>
      <w:spacing w:line="360" w:lineRule="auto"/>
      <w:ind w:left="2438" w:right="1985" w:hanging="737"/>
      <w:jc w:val="both"/>
    </w:pPr>
    <w:rPr>
      <w:rFonts w:cs="Arial"/>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anah@pmo.gov.il" TargetMode="External"/><Relationship Id="rId3" Type="http://schemas.microsoft.com/office/2007/relationships/stylesWithEffects" Target="stylesWithEffects.xml"/><Relationship Id="rId7" Type="http://schemas.openxmlformats.org/officeDocument/2006/relationships/hyperlink" Target="mailto:veredp@pmo.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844</Words>
  <Characters>4223</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5057</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shirlyh</dc:creator>
  <cp:lastModifiedBy>veredp</cp:lastModifiedBy>
  <cp:revision>10</cp:revision>
  <dcterms:created xsi:type="dcterms:W3CDTF">2017-07-05T07:17:00Z</dcterms:created>
  <dcterms:modified xsi:type="dcterms:W3CDTF">2017-07-13T08:21:00Z</dcterms:modified>
</cp:coreProperties>
</file>